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C9EC" w14:textId="77777777" w:rsidR="00B523CE" w:rsidRDefault="00B523CE" w:rsidP="00B523CE">
      <w:pPr>
        <w:ind w:firstLineChars="700" w:firstLine="2811"/>
        <w:rPr>
          <w:rFonts w:ascii="HG丸ｺﾞｼｯｸM-PRO" w:eastAsia="HG丸ｺﾞｼｯｸM-PRO"/>
          <w:b/>
          <w:bCs/>
          <w:iCs/>
          <w:kern w:val="0"/>
          <w:sz w:val="40"/>
          <w:szCs w:val="40"/>
        </w:rPr>
      </w:pPr>
      <w:r>
        <w:rPr>
          <w:rFonts w:ascii="HG丸ｺﾞｼｯｸM-PRO" w:eastAsia="HG丸ｺﾞｼｯｸM-PRO" w:hint="eastAsia"/>
          <w:b/>
          <w:bCs/>
          <w:iCs/>
          <w:noProof/>
          <w:kern w:val="0"/>
          <w:sz w:val="40"/>
          <w:szCs w:val="40"/>
        </w:rPr>
        <w:drawing>
          <wp:anchor distT="0" distB="0" distL="114300" distR="114300" simplePos="0" relativeHeight="251668480" behindDoc="0" locked="0" layoutInCell="1" allowOverlap="1" wp14:anchorId="3C5CC011" wp14:editId="55CD576D">
            <wp:simplePos x="0" y="0"/>
            <wp:positionH relativeFrom="margin">
              <wp:align>left</wp:align>
            </wp:positionH>
            <wp:positionV relativeFrom="paragraph">
              <wp:posOffset>63500</wp:posOffset>
            </wp:positionV>
            <wp:extent cx="1399540" cy="1943100"/>
            <wp:effectExtent l="19050" t="19050" r="10160" b="19050"/>
            <wp:wrapNone/>
            <wp:docPr id="742137665" name="図 1"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37665" name="図 1" descr="グラフィカル ユーザー インターフェイス, Web サイト&#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943100"/>
                    </a:xfrm>
                    <a:prstGeom prst="rect">
                      <a:avLst/>
                    </a:prstGeom>
                    <a:noFill/>
                    <a:ln>
                      <a:solidFill>
                        <a:sysClr val="windowText" lastClr="000000"/>
                      </a:solidFill>
                    </a:ln>
                  </pic:spPr>
                </pic:pic>
              </a:graphicData>
            </a:graphic>
          </wp:anchor>
        </w:drawing>
      </w:r>
      <w:r>
        <w:rPr>
          <w:b/>
          <w:noProof/>
          <w:sz w:val="40"/>
          <w:szCs w:val="40"/>
        </w:rPr>
        <w:drawing>
          <wp:anchor distT="0" distB="0" distL="114300" distR="114300" simplePos="0" relativeHeight="251667456" behindDoc="0" locked="0" layoutInCell="1" allowOverlap="1" wp14:anchorId="55EC49AD" wp14:editId="33AED926">
            <wp:simplePos x="0" y="0"/>
            <wp:positionH relativeFrom="column">
              <wp:posOffset>4258310</wp:posOffset>
            </wp:positionH>
            <wp:positionV relativeFrom="paragraph">
              <wp:posOffset>-41275</wp:posOffset>
            </wp:positionV>
            <wp:extent cx="2176991" cy="485775"/>
            <wp:effectExtent l="0" t="0" r="0" b="0"/>
            <wp:wrapNone/>
            <wp:docPr id="65" name="図 1"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1" descr="挿絵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991"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b/>
          <w:bCs/>
          <w:iCs/>
          <w:kern w:val="0"/>
          <w:sz w:val="40"/>
          <w:szCs w:val="40"/>
        </w:rPr>
        <w:t>８</w:t>
      </w:r>
      <w:r w:rsidRPr="00B21D5F">
        <w:rPr>
          <w:rFonts w:ascii="HG丸ｺﾞｼｯｸM-PRO" w:eastAsia="HG丸ｺﾞｼｯｸM-PRO" w:hint="eastAsia"/>
          <w:b/>
          <w:bCs/>
          <w:iCs/>
          <w:kern w:val="0"/>
          <w:sz w:val="40"/>
          <w:szCs w:val="40"/>
        </w:rPr>
        <w:t>月</w:t>
      </w:r>
      <w:r>
        <w:rPr>
          <w:rFonts w:ascii="HG丸ｺﾞｼｯｸM-PRO" w:eastAsia="HG丸ｺﾞｼｯｸM-PRO" w:hint="eastAsia"/>
          <w:b/>
          <w:bCs/>
          <w:iCs/>
          <w:kern w:val="0"/>
          <w:sz w:val="40"/>
          <w:szCs w:val="40"/>
        </w:rPr>
        <w:t>２９</w:t>
      </w:r>
      <w:r w:rsidRPr="00B21D5F">
        <w:rPr>
          <w:rFonts w:ascii="HG丸ｺﾞｼｯｸM-PRO" w:eastAsia="HG丸ｺﾞｼｯｸM-PRO" w:hint="eastAsia"/>
          <w:b/>
          <w:bCs/>
          <w:iCs/>
          <w:kern w:val="0"/>
          <w:sz w:val="40"/>
          <w:szCs w:val="40"/>
        </w:rPr>
        <w:t>日刊行</w:t>
      </w:r>
    </w:p>
    <w:p w14:paraId="64334F87" w14:textId="77777777" w:rsidR="00B523CE" w:rsidRPr="002F0E69" w:rsidRDefault="00B523CE" w:rsidP="002F0E69">
      <w:pPr>
        <w:ind w:right="640" w:firstLineChars="700" w:firstLine="2240"/>
        <w:jc w:val="right"/>
        <w:rPr>
          <w:rFonts w:ascii="BIZ UD明朝 Medium" w:eastAsia="BIZ UD明朝 Medium" w:hAnsi="BIZ UD明朝 Medium"/>
          <w:color w:val="000000" w:themeColor="text1"/>
          <w:kern w:val="0"/>
          <w:sz w:val="32"/>
          <w:szCs w:val="32"/>
        </w:rPr>
      </w:pPr>
      <w:r w:rsidRPr="002F0E69">
        <w:rPr>
          <w:rFonts w:ascii="BIZ UD明朝 Medium" w:eastAsia="BIZ UD明朝 Medium" w:hAnsi="BIZ UD明朝 Medium" w:hint="eastAsia"/>
          <w:color w:val="000000" w:themeColor="text1"/>
          <w:sz w:val="32"/>
          <w:szCs w:val="32"/>
        </w:rPr>
        <w:t>農地転用許可制度の概要をわかりやすく解説！</w:t>
      </w:r>
    </w:p>
    <w:p w14:paraId="1F7EE45B" w14:textId="47375447" w:rsidR="00B523CE" w:rsidRPr="00A51D01" w:rsidRDefault="00B523CE" w:rsidP="00B523CE">
      <w:pPr>
        <w:jc w:val="center"/>
        <w:rPr>
          <w:rFonts w:eastAsia="HGP創英角ｺﾞｼｯｸUB" w:hAnsi="Times New Roman"/>
          <w:kern w:val="0"/>
          <w:sz w:val="52"/>
          <w:szCs w:val="52"/>
        </w:rPr>
      </w:pPr>
      <w:r>
        <w:rPr>
          <w:rFonts w:eastAsia="HGP創英角ｺﾞｼｯｸUB" w:hAnsi="Times New Roman" w:hint="eastAsia"/>
          <w:kern w:val="0"/>
          <w:sz w:val="68"/>
          <w:szCs w:val="68"/>
        </w:rPr>
        <w:t xml:space="preserve">　　　　　</w:t>
      </w:r>
      <w:r w:rsidRPr="00A51D01">
        <w:rPr>
          <w:rFonts w:ascii="ＭＳ ゴシック" w:eastAsia="HGP創英角ｺﾞｼｯｸUB" w:hAnsi="ＭＳ ゴシック" w:hint="eastAsia"/>
          <w:w w:val="90"/>
          <w:sz w:val="52"/>
          <w:szCs w:val="52"/>
        </w:rPr>
        <w:t>農地転用許可制度マニュアル</w:t>
      </w:r>
      <w:r>
        <w:rPr>
          <w:rFonts w:ascii="ＭＳ ゴシック" w:eastAsia="HGP創英角ｺﾞｼｯｸUB" w:hAnsi="ＭＳ ゴシック" w:hint="eastAsia"/>
          <w:w w:val="90"/>
          <w:sz w:val="52"/>
          <w:szCs w:val="52"/>
        </w:rPr>
        <w:t xml:space="preserve"> </w:t>
      </w:r>
      <w:r>
        <w:rPr>
          <w:rFonts w:ascii="ＭＳ ゴシック" w:eastAsia="HGP創英角ｺﾞｼｯｸUB" w:hAnsi="ＭＳ ゴシック" w:hint="eastAsia"/>
          <w:w w:val="90"/>
          <w:sz w:val="52"/>
          <w:szCs w:val="52"/>
        </w:rPr>
        <w:t>新訂</w:t>
      </w:r>
    </w:p>
    <w:p w14:paraId="620B49A1" w14:textId="77777777" w:rsidR="00B523CE" w:rsidRDefault="00B523CE" w:rsidP="00B523CE">
      <w:pPr>
        <w:spacing w:line="80" w:lineRule="exact"/>
        <w:jc w:val="center"/>
        <w:rPr>
          <w:rFonts w:ascii="ＭＳ ゴシック" w:eastAsia="ＭＳ ゴシック" w:hAnsi="ＭＳ ゴシック"/>
          <w:b/>
          <w:sz w:val="22"/>
        </w:rPr>
      </w:pPr>
    </w:p>
    <w:p w14:paraId="661485C5" w14:textId="77777777" w:rsidR="00B523CE" w:rsidRPr="00AA51F3" w:rsidRDefault="00B523CE" w:rsidP="00B523CE">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Pr="00AA51F3">
        <w:rPr>
          <w:rFonts w:ascii="ＭＳ ゴシック" w:eastAsia="ＭＳ ゴシック" w:hAnsi="ＭＳ ゴシック" w:hint="eastAsia"/>
          <w:b/>
          <w:sz w:val="22"/>
        </w:rPr>
        <w:t>R0</w:t>
      </w:r>
      <w:r>
        <w:rPr>
          <w:rFonts w:ascii="ＭＳ ゴシック" w:eastAsia="ＭＳ ゴシック" w:hAnsi="ＭＳ ゴシック" w:hint="eastAsia"/>
          <w:b/>
          <w:sz w:val="22"/>
        </w:rPr>
        <w:t>7</w:t>
      </w:r>
      <w:r w:rsidRPr="00AA51F3">
        <w:rPr>
          <w:rFonts w:ascii="ＭＳ ゴシック" w:eastAsia="ＭＳ ゴシック" w:hAnsi="ＭＳ ゴシック" w:hint="eastAsia"/>
          <w:b/>
          <w:sz w:val="22"/>
        </w:rPr>
        <w:t>-1</w:t>
      </w:r>
      <w:r>
        <w:rPr>
          <w:rFonts w:ascii="ＭＳ ゴシック" w:eastAsia="ＭＳ ゴシック" w:hAnsi="ＭＳ ゴシック" w:hint="eastAsia"/>
          <w:b/>
          <w:sz w:val="22"/>
        </w:rPr>
        <w:t>4</w:t>
      </w:r>
      <w:r w:rsidRPr="00AA51F3">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B5</w:t>
      </w:r>
      <w:r w:rsidRPr="00AA51F3">
        <w:rPr>
          <w:rFonts w:ascii="ＭＳ ゴシック" w:eastAsia="ＭＳ ゴシック" w:hAnsi="ＭＳ ゴシック" w:hint="eastAsia"/>
          <w:b/>
          <w:sz w:val="22"/>
        </w:rPr>
        <w:t>判･</w:t>
      </w:r>
      <w:r>
        <w:rPr>
          <w:rFonts w:ascii="ＭＳ ゴシック" w:eastAsia="ＭＳ ゴシック" w:hAnsi="ＭＳ ゴシック" w:hint="eastAsia"/>
          <w:b/>
          <w:sz w:val="22"/>
        </w:rPr>
        <w:t>36</w:t>
      </w:r>
      <w:r w:rsidRPr="00AA51F3">
        <w:rPr>
          <w:rFonts w:ascii="ＭＳ ゴシック" w:eastAsia="ＭＳ ゴシック" w:hAnsi="ＭＳ ゴシック" w:hint="eastAsia"/>
          <w:b/>
          <w:sz w:val="22"/>
        </w:rPr>
        <w:t>頁　定価</w:t>
      </w:r>
      <w:r>
        <w:rPr>
          <w:rFonts w:ascii="ＭＳ ゴシック" w:eastAsia="ＭＳ ゴシック" w:hAnsi="ＭＳ ゴシック" w:hint="eastAsia"/>
          <w:b/>
          <w:sz w:val="22"/>
        </w:rPr>
        <w:t>660</w:t>
      </w:r>
      <w:r w:rsidRPr="00AA51F3">
        <w:rPr>
          <w:rFonts w:ascii="ＭＳ ゴシック" w:eastAsia="ＭＳ ゴシック" w:hAnsi="ＭＳ ゴシック" w:hint="eastAsia"/>
          <w:b/>
          <w:sz w:val="22"/>
        </w:rPr>
        <w:t>円 税込み・送料別</w:t>
      </w:r>
    </w:p>
    <w:p w14:paraId="0579EEB5" w14:textId="42160218" w:rsidR="00BF11B8" w:rsidRDefault="00BF11B8" w:rsidP="00143AE9">
      <w:pPr>
        <w:jc w:val="center"/>
        <w:rPr>
          <w:rFonts w:ascii="ＭＳ ゴシック" w:eastAsia="ＭＳ ゴシック" w:hAnsi="ＭＳ ゴシック"/>
          <w:kern w:val="0"/>
          <w:sz w:val="24"/>
        </w:rPr>
      </w:pPr>
    </w:p>
    <w:p w14:paraId="57576470" w14:textId="1CC54736" w:rsidR="00BF11B8" w:rsidRPr="00DA085C" w:rsidRDefault="00B523CE" w:rsidP="00C60905">
      <w:pPr>
        <w:spacing w:line="100" w:lineRule="exact"/>
        <w:ind w:firstLineChars="1600" w:firstLine="3840"/>
        <w:rPr>
          <w:rFonts w:ascii="ＭＳ ゴシック" w:eastAsia="ＭＳ ゴシック"/>
          <w:sz w:val="16"/>
          <w:szCs w:val="16"/>
        </w:rPr>
      </w:pPr>
      <w:r w:rsidRPr="00BF11B8">
        <w:rPr>
          <w:rFonts w:ascii="ＭＳ ゴシック" w:eastAsia="ＭＳ ゴシック" w:hAnsi="ＭＳ ゴシック"/>
          <w:noProof/>
          <w:kern w:val="0"/>
          <w:sz w:val="24"/>
        </w:rPr>
        <mc:AlternateContent>
          <mc:Choice Requires="wps">
            <w:drawing>
              <wp:anchor distT="45720" distB="45720" distL="114300" distR="114300" simplePos="0" relativeHeight="251663360" behindDoc="0" locked="0" layoutInCell="1" allowOverlap="1" wp14:anchorId="38A20A80" wp14:editId="2B7F0012">
                <wp:simplePos x="0" y="0"/>
                <wp:positionH relativeFrom="margin">
                  <wp:align>right</wp:align>
                </wp:positionH>
                <wp:positionV relativeFrom="paragraph">
                  <wp:posOffset>212725</wp:posOffset>
                </wp:positionV>
                <wp:extent cx="6305550" cy="17049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704975"/>
                        </a:xfrm>
                        <a:prstGeom prst="rect">
                          <a:avLst/>
                        </a:prstGeom>
                        <a:solidFill>
                          <a:srgbClr val="FFFFFF"/>
                        </a:solidFill>
                        <a:ln w="9525">
                          <a:solidFill>
                            <a:srgbClr val="000000"/>
                          </a:solidFill>
                          <a:miter lim="800000"/>
                          <a:headEnd/>
                          <a:tailEnd/>
                        </a:ln>
                      </wps:spPr>
                      <wps:txbx>
                        <w:txbxContent>
                          <w:p w14:paraId="68ACA5FB" w14:textId="77777777" w:rsidR="00143AE9" w:rsidRDefault="00143AE9" w:rsidP="00143AE9">
                            <w:pPr>
                              <w:autoSpaceDE w:val="0"/>
                              <w:autoSpaceDN w:val="0"/>
                              <w:adjustRightInd w:val="0"/>
                              <w:snapToGrid w:val="0"/>
                              <w:spacing w:line="100" w:lineRule="exact"/>
                              <w:ind w:firstLineChars="100" w:firstLine="240"/>
                              <w:jc w:val="left"/>
                              <w:rPr>
                                <w:rFonts w:ascii="ＭＳ ゴシック" w:eastAsia="ＭＳ ゴシック" w:hAnsi="ＭＳ ゴシック"/>
                                <w:kern w:val="0"/>
                                <w:sz w:val="24"/>
                              </w:rPr>
                            </w:pPr>
                          </w:p>
                          <w:p w14:paraId="19A69D97" w14:textId="77777777" w:rsidR="00B523CE" w:rsidRPr="001D58FB" w:rsidRDefault="00B523CE" w:rsidP="004336AD">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農地転用許可制度の概要をわかりやすく解説した</w:t>
                            </w:r>
                            <w:r w:rsidRPr="00FE53D4">
                              <w:rPr>
                                <w:rFonts w:ascii="ＭＳ ゴシック" w:eastAsia="ＭＳ ゴシック" w:hAnsi="ＭＳ ゴシック" w:hint="eastAsia"/>
                                <w:kern w:val="0"/>
                                <w:sz w:val="22"/>
                                <w:szCs w:val="28"/>
                              </w:rPr>
                              <w:t>マニュアル</w:t>
                            </w:r>
                            <w:r>
                              <w:rPr>
                                <w:rFonts w:ascii="ＭＳ ゴシック" w:eastAsia="ＭＳ ゴシック" w:hAnsi="ＭＳ ゴシック" w:hint="eastAsia"/>
                                <w:kern w:val="0"/>
                                <w:sz w:val="22"/>
                                <w:szCs w:val="28"/>
                              </w:rPr>
                              <w:t>です</w:t>
                            </w:r>
                            <w:r w:rsidRPr="001D58FB">
                              <w:rPr>
                                <w:rFonts w:ascii="ＭＳ ゴシック" w:eastAsia="ＭＳ ゴシック" w:hAnsi="ＭＳ ゴシック" w:hint="eastAsia"/>
                                <w:kern w:val="0"/>
                                <w:sz w:val="22"/>
                                <w:szCs w:val="28"/>
                              </w:rPr>
                              <w:t>。</w:t>
                            </w:r>
                          </w:p>
                          <w:p w14:paraId="27F863ED" w14:textId="3A602F95" w:rsidR="00B523CE" w:rsidRDefault="00B523CE" w:rsidP="00B523CE">
                            <w:pPr>
                              <w:autoSpaceDE w:val="0"/>
                              <w:autoSpaceDN w:val="0"/>
                              <w:adjustRightInd w:val="0"/>
                              <w:snapToGrid w:val="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 xml:space="preserve">　</w:t>
                            </w:r>
                            <w:r w:rsidRPr="00765E27">
                              <w:rPr>
                                <w:rFonts w:ascii="ＭＳ ゴシック" w:eastAsia="ＭＳ ゴシック" w:hAnsi="ＭＳ ゴシック" w:hint="eastAsia"/>
                                <w:kern w:val="0"/>
                                <w:sz w:val="22"/>
                                <w:szCs w:val="28"/>
                              </w:rPr>
                              <w:t>農地法</w:t>
                            </w:r>
                            <w:r w:rsidR="00DB490A">
                              <w:rPr>
                                <w:rFonts w:ascii="ＭＳ ゴシック" w:eastAsia="ＭＳ ゴシック" w:hAnsi="ＭＳ ゴシック" w:hint="eastAsia"/>
                                <w:kern w:val="0"/>
                                <w:sz w:val="22"/>
                                <w:szCs w:val="28"/>
                              </w:rPr>
                              <w:t>・</w:t>
                            </w:r>
                            <w:r w:rsidRPr="00765E27">
                              <w:rPr>
                                <w:rFonts w:ascii="ＭＳ ゴシック" w:eastAsia="ＭＳ ゴシック" w:hAnsi="ＭＳ ゴシック" w:hint="eastAsia"/>
                                <w:kern w:val="0"/>
                                <w:sz w:val="22"/>
                                <w:szCs w:val="28"/>
                              </w:rPr>
                              <w:t>同施行令・</w:t>
                            </w:r>
                            <w:r w:rsidR="0000105D">
                              <w:rPr>
                                <w:rFonts w:ascii="ＭＳ ゴシック" w:eastAsia="ＭＳ ゴシック" w:hAnsi="ＭＳ ゴシック" w:hint="eastAsia"/>
                                <w:kern w:val="0"/>
                                <w:sz w:val="22"/>
                                <w:szCs w:val="28"/>
                              </w:rPr>
                              <w:t>同</w:t>
                            </w:r>
                            <w:r w:rsidRPr="00765E27">
                              <w:rPr>
                                <w:rFonts w:ascii="ＭＳ ゴシック" w:eastAsia="ＭＳ ゴシック" w:hAnsi="ＭＳ ゴシック" w:hint="eastAsia"/>
                                <w:kern w:val="0"/>
                                <w:sz w:val="22"/>
                                <w:szCs w:val="28"/>
                              </w:rPr>
                              <w:t>施行規則の規定をベースに、</w:t>
                            </w:r>
                            <w:r>
                              <w:rPr>
                                <w:rFonts w:ascii="ＭＳ ゴシック" w:eastAsia="ＭＳ ゴシック" w:hAnsi="ＭＳ ゴシック" w:hint="eastAsia"/>
                                <w:kern w:val="0"/>
                                <w:sz w:val="22"/>
                                <w:szCs w:val="28"/>
                              </w:rPr>
                              <w:t>豊富なイラストや許可申請書・届出書</w:t>
                            </w:r>
                            <w:r w:rsidRPr="00765E27">
                              <w:rPr>
                                <w:rFonts w:ascii="ＭＳ ゴシック" w:eastAsia="ＭＳ ゴシック" w:hAnsi="ＭＳ ゴシック" w:hint="eastAsia"/>
                                <w:kern w:val="0"/>
                                <w:sz w:val="22"/>
                                <w:szCs w:val="28"/>
                              </w:rPr>
                              <w:t>を</w:t>
                            </w:r>
                            <w:r w:rsidR="00B70D9C">
                              <w:rPr>
                                <w:rFonts w:ascii="ＭＳ ゴシック" w:eastAsia="ＭＳ ゴシック" w:hAnsi="ＭＳ ゴシック" w:hint="eastAsia"/>
                                <w:kern w:val="0"/>
                                <w:sz w:val="22"/>
                                <w:szCs w:val="28"/>
                              </w:rPr>
                              <w:t>交えて</w:t>
                            </w:r>
                            <w:r w:rsidRPr="00765E27">
                              <w:rPr>
                                <w:rFonts w:ascii="ＭＳ ゴシック" w:eastAsia="ＭＳ ゴシック" w:hAnsi="ＭＳ ゴシック" w:hint="eastAsia"/>
                                <w:kern w:val="0"/>
                                <w:sz w:val="22"/>
                                <w:szCs w:val="28"/>
                              </w:rPr>
                              <w:t>解説。</w:t>
                            </w:r>
                            <w:r>
                              <w:rPr>
                                <w:rFonts w:ascii="ＭＳ ゴシック" w:eastAsia="ＭＳ ゴシック" w:hAnsi="ＭＳ ゴシック" w:hint="eastAsia"/>
                                <w:kern w:val="0"/>
                                <w:sz w:val="22"/>
                                <w:szCs w:val="28"/>
                              </w:rPr>
                              <w:t>とくに農用地区域内の農地を転用する場合の農用地利用計画の変更・農用地区域からの除外と、転用許可までの手続きが充実しています。</w:t>
                            </w:r>
                          </w:p>
                          <w:p w14:paraId="7F1E4C2B" w14:textId="4054F3AB" w:rsidR="00B523CE" w:rsidRDefault="00B523CE" w:rsidP="00B523CE">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今回の</w:t>
                            </w:r>
                            <w:r>
                              <w:rPr>
                                <w:rFonts w:ascii="ＭＳ ゴシック" w:eastAsia="ＭＳ ゴシック" w:hAnsi="ＭＳ ゴシック" w:hint="eastAsia"/>
                                <w:kern w:val="0"/>
                                <w:sz w:val="22"/>
                                <w:szCs w:val="28"/>
                              </w:rPr>
                              <w:t>新訂版</w:t>
                            </w:r>
                            <w:r w:rsidRPr="001D58FB">
                              <w:rPr>
                                <w:rFonts w:ascii="ＭＳ ゴシック" w:eastAsia="ＭＳ ゴシック" w:hAnsi="ＭＳ ゴシック" w:hint="eastAsia"/>
                                <w:kern w:val="0"/>
                                <w:sz w:val="22"/>
                                <w:szCs w:val="28"/>
                              </w:rPr>
                              <w:t>では、</w:t>
                            </w:r>
                            <w:r>
                              <w:rPr>
                                <w:rFonts w:ascii="ＭＳ ゴシック" w:eastAsia="ＭＳ ゴシック" w:hAnsi="ＭＳ ゴシック" w:hint="eastAsia"/>
                                <w:kern w:val="0"/>
                                <w:sz w:val="22"/>
                                <w:szCs w:val="28"/>
                              </w:rPr>
                              <w:t>令和６年の農地法改正で設けられた農地転用に係る手続の厳格化、営農型太陽光発電事業</w:t>
                            </w:r>
                            <w:r w:rsidR="00994ADF">
                              <w:rPr>
                                <w:rFonts w:ascii="ＭＳ ゴシック" w:eastAsia="ＭＳ ゴシック" w:hAnsi="ＭＳ ゴシック" w:hint="eastAsia"/>
                                <w:kern w:val="0"/>
                                <w:sz w:val="22"/>
                                <w:szCs w:val="28"/>
                              </w:rPr>
                              <w:t>への厳格な対応など新たに盛り込み、内容の充実を図りました。</w:t>
                            </w:r>
                          </w:p>
                          <w:p w14:paraId="485CFBFE" w14:textId="77777777" w:rsidR="00B523CE" w:rsidRDefault="00B523CE" w:rsidP="00B523CE">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317F41">
                              <w:rPr>
                                <w:rFonts w:ascii="ＭＳ ゴシック" w:eastAsia="ＭＳ ゴシック" w:hAnsi="ＭＳ ゴシック" w:hint="eastAsia"/>
                                <w:kern w:val="0"/>
                                <w:sz w:val="22"/>
                                <w:szCs w:val="28"/>
                              </w:rPr>
                              <w:t>農地転用の事務に携わる農業委員会等の関係者はもとより、各種開発事業に携わる皆さまに</w:t>
                            </w:r>
                            <w:r>
                              <w:rPr>
                                <w:rFonts w:ascii="ＭＳ ゴシック" w:eastAsia="ＭＳ ゴシック" w:hAnsi="ＭＳ ゴシック" w:hint="eastAsia"/>
                                <w:kern w:val="0"/>
                                <w:sz w:val="22"/>
                                <w:szCs w:val="28"/>
                              </w:rPr>
                              <w:t>とって</w:t>
                            </w:r>
                            <w:r w:rsidRPr="00317F41">
                              <w:rPr>
                                <w:rFonts w:ascii="ＭＳ ゴシック" w:eastAsia="ＭＳ ゴシック" w:hAnsi="ＭＳ ゴシック" w:hint="eastAsia"/>
                                <w:kern w:val="0"/>
                                <w:sz w:val="22"/>
                                <w:szCs w:val="28"/>
                              </w:rPr>
                              <w:t>も制度の</w:t>
                            </w:r>
                            <w:r>
                              <w:rPr>
                                <w:rFonts w:ascii="ＭＳ ゴシック" w:eastAsia="ＭＳ ゴシック" w:hAnsi="ＭＳ ゴシック" w:hint="eastAsia"/>
                                <w:kern w:val="0"/>
                                <w:sz w:val="22"/>
                                <w:szCs w:val="28"/>
                              </w:rPr>
                              <w:t>概要の</w:t>
                            </w:r>
                            <w:r w:rsidRPr="00317F41">
                              <w:rPr>
                                <w:rFonts w:ascii="ＭＳ ゴシック" w:eastAsia="ＭＳ ゴシック" w:hAnsi="ＭＳ ゴシック" w:hint="eastAsia"/>
                                <w:kern w:val="0"/>
                                <w:sz w:val="22"/>
                                <w:szCs w:val="28"/>
                              </w:rPr>
                              <w:t>理解に役立つ一冊です。</w:t>
                            </w:r>
                          </w:p>
                          <w:p w14:paraId="07D1ECC5" w14:textId="6E49A0B1" w:rsidR="00143AE9" w:rsidRPr="00B523CE" w:rsidRDefault="00143AE9" w:rsidP="00B523CE">
                            <w:pPr>
                              <w:autoSpaceDE w:val="0"/>
                              <w:autoSpaceDN w:val="0"/>
                              <w:adjustRightInd w:val="0"/>
                              <w:snapToGrid w:val="0"/>
                              <w:ind w:firstLineChars="100" w:firstLine="210"/>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20A80" id="_x0000_t202" coordsize="21600,21600" o:spt="202" path="m,l,21600r21600,l21600,xe">
                <v:stroke joinstyle="miter"/>
                <v:path gradientshapeok="t" o:connecttype="rect"/>
              </v:shapetype>
              <v:shape id="テキスト ボックス 2" o:spid="_x0000_s1026" type="#_x0000_t202" style="position:absolute;left:0;text-align:left;margin-left:445.3pt;margin-top:16.75pt;width:496.5pt;height:134.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qyEAIAACA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">
                <v:textbox>
                  <w:txbxContent>
                    <w:p w14:paraId="68ACA5FB" w14:textId="77777777" w:rsidR="00143AE9" w:rsidRDefault="00143AE9" w:rsidP="00143AE9">
                      <w:pPr>
                        <w:autoSpaceDE w:val="0"/>
                        <w:autoSpaceDN w:val="0"/>
                        <w:adjustRightInd w:val="0"/>
                        <w:snapToGrid w:val="0"/>
                        <w:spacing w:line="100" w:lineRule="exact"/>
                        <w:ind w:firstLineChars="100" w:firstLine="240"/>
                        <w:jc w:val="left"/>
                        <w:rPr>
                          <w:rFonts w:ascii="ＭＳ ゴシック" w:eastAsia="ＭＳ ゴシック" w:hAnsi="ＭＳ ゴシック"/>
                          <w:kern w:val="0"/>
                          <w:sz w:val="24"/>
                        </w:rPr>
                      </w:pPr>
                    </w:p>
                    <w:p w14:paraId="19A69D97" w14:textId="77777777" w:rsidR="00B523CE" w:rsidRPr="001D58FB" w:rsidRDefault="00B523CE" w:rsidP="004336AD">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農地転用許可制度の概要をわかりやすく解説した</w:t>
                      </w:r>
                      <w:r w:rsidRPr="00FE53D4">
                        <w:rPr>
                          <w:rFonts w:ascii="ＭＳ ゴシック" w:eastAsia="ＭＳ ゴシック" w:hAnsi="ＭＳ ゴシック" w:hint="eastAsia"/>
                          <w:kern w:val="0"/>
                          <w:sz w:val="22"/>
                          <w:szCs w:val="28"/>
                        </w:rPr>
                        <w:t>マニュアル</w:t>
                      </w:r>
                      <w:r>
                        <w:rPr>
                          <w:rFonts w:ascii="ＭＳ ゴシック" w:eastAsia="ＭＳ ゴシック" w:hAnsi="ＭＳ ゴシック" w:hint="eastAsia"/>
                          <w:kern w:val="0"/>
                          <w:sz w:val="22"/>
                          <w:szCs w:val="28"/>
                        </w:rPr>
                        <w:t>です</w:t>
                      </w:r>
                      <w:r w:rsidRPr="001D58FB">
                        <w:rPr>
                          <w:rFonts w:ascii="ＭＳ ゴシック" w:eastAsia="ＭＳ ゴシック" w:hAnsi="ＭＳ ゴシック" w:hint="eastAsia"/>
                          <w:kern w:val="0"/>
                          <w:sz w:val="22"/>
                          <w:szCs w:val="28"/>
                        </w:rPr>
                        <w:t>。</w:t>
                      </w:r>
                    </w:p>
                    <w:p w14:paraId="27F863ED" w14:textId="3A602F95" w:rsidR="00B523CE" w:rsidRDefault="00B523CE" w:rsidP="00B523CE">
                      <w:pPr>
                        <w:autoSpaceDE w:val="0"/>
                        <w:autoSpaceDN w:val="0"/>
                        <w:adjustRightInd w:val="0"/>
                        <w:snapToGrid w:val="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 xml:space="preserve">　</w:t>
                      </w:r>
                      <w:r w:rsidRPr="00765E27">
                        <w:rPr>
                          <w:rFonts w:ascii="ＭＳ ゴシック" w:eastAsia="ＭＳ ゴシック" w:hAnsi="ＭＳ ゴシック" w:hint="eastAsia"/>
                          <w:kern w:val="0"/>
                          <w:sz w:val="22"/>
                          <w:szCs w:val="28"/>
                        </w:rPr>
                        <w:t>農地法</w:t>
                      </w:r>
                      <w:r w:rsidR="00DB490A">
                        <w:rPr>
                          <w:rFonts w:ascii="ＭＳ ゴシック" w:eastAsia="ＭＳ ゴシック" w:hAnsi="ＭＳ ゴシック" w:hint="eastAsia"/>
                          <w:kern w:val="0"/>
                          <w:sz w:val="22"/>
                          <w:szCs w:val="28"/>
                        </w:rPr>
                        <w:t>・</w:t>
                      </w:r>
                      <w:r w:rsidRPr="00765E27">
                        <w:rPr>
                          <w:rFonts w:ascii="ＭＳ ゴシック" w:eastAsia="ＭＳ ゴシック" w:hAnsi="ＭＳ ゴシック" w:hint="eastAsia"/>
                          <w:kern w:val="0"/>
                          <w:sz w:val="22"/>
                          <w:szCs w:val="28"/>
                        </w:rPr>
                        <w:t>同施行令・</w:t>
                      </w:r>
                      <w:r w:rsidR="0000105D">
                        <w:rPr>
                          <w:rFonts w:ascii="ＭＳ ゴシック" w:eastAsia="ＭＳ ゴシック" w:hAnsi="ＭＳ ゴシック" w:hint="eastAsia"/>
                          <w:kern w:val="0"/>
                          <w:sz w:val="22"/>
                          <w:szCs w:val="28"/>
                        </w:rPr>
                        <w:t>同</w:t>
                      </w:r>
                      <w:r w:rsidRPr="00765E27">
                        <w:rPr>
                          <w:rFonts w:ascii="ＭＳ ゴシック" w:eastAsia="ＭＳ ゴシック" w:hAnsi="ＭＳ ゴシック" w:hint="eastAsia"/>
                          <w:kern w:val="0"/>
                          <w:sz w:val="22"/>
                          <w:szCs w:val="28"/>
                        </w:rPr>
                        <w:t>施行規則の規定をベースに、</w:t>
                      </w:r>
                      <w:r>
                        <w:rPr>
                          <w:rFonts w:ascii="ＭＳ ゴシック" w:eastAsia="ＭＳ ゴシック" w:hAnsi="ＭＳ ゴシック" w:hint="eastAsia"/>
                          <w:kern w:val="0"/>
                          <w:sz w:val="22"/>
                          <w:szCs w:val="28"/>
                        </w:rPr>
                        <w:t>豊富なイラストや許可申請書・届出書</w:t>
                      </w:r>
                      <w:r w:rsidRPr="00765E27">
                        <w:rPr>
                          <w:rFonts w:ascii="ＭＳ ゴシック" w:eastAsia="ＭＳ ゴシック" w:hAnsi="ＭＳ ゴシック" w:hint="eastAsia"/>
                          <w:kern w:val="0"/>
                          <w:sz w:val="22"/>
                          <w:szCs w:val="28"/>
                        </w:rPr>
                        <w:t>を</w:t>
                      </w:r>
                      <w:r w:rsidR="00B70D9C">
                        <w:rPr>
                          <w:rFonts w:ascii="ＭＳ ゴシック" w:eastAsia="ＭＳ ゴシック" w:hAnsi="ＭＳ ゴシック" w:hint="eastAsia"/>
                          <w:kern w:val="0"/>
                          <w:sz w:val="22"/>
                          <w:szCs w:val="28"/>
                        </w:rPr>
                        <w:t>交えて</w:t>
                      </w:r>
                      <w:r w:rsidRPr="00765E27">
                        <w:rPr>
                          <w:rFonts w:ascii="ＭＳ ゴシック" w:eastAsia="ＭＳ ゴシック" w:hAnsi="ＭＳ ゴシック" w:hint="eastAsia"/>
                          <w:kern w:val="0"/>
                          <w:sz w:val="22"/>
                          <w:szCs w:val="28"/>
                        </w:rPr>
                        <w:t>解説。</w:t>
                      </w:r>
                      <w:r>
                        <w:rPr>
                          <w:rFonts w:ascii="ＭＳ ゴシック" w:eastAsia="ＭＳ ゴシック" w:hAnsi="ＭＳ ゴシック" w:hint="eastAsia"/>
                          <w:kern w:val="0"/>
                          <w:sz w:val="22"/>
                          <w:szCs w:val="28"/>
                        </w:rPr>
                        <w:t>とくに農用地区域内の農地を転用する場合の農用地利用計画の変更・農用地区域からの除外と、転用許可までの手続きが充実しています。</w:t>
                      </w:r>
                    </w:p>
                    <w:p w14:paraId="7F1E4C2B" w14:textId="4054F3AB" w:rsidR="00B523CE" w:rsidRDefault="00B523CE" w:rsidP="00B523CE">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1D58FB">
                        <w:rPr>
                          <w:rFonts w:ascii="ＭＳ ゴシック" w:eastAsia="ＭＳ ゴシック" w:hAnsi="ＭＳ ゴシック" w:hint="eastAsia"/>
                          <w:kern w:val="0"/>
                          <w:sz w:val="22"/>
                          <w:szCs w:val="28"/>
                        </w:rPr>
                        <w:t>今回の</w:t>
                      </w:r>
                      <w:r>
                        <w:rPr>
                          <w:rFonts w:ascii="ＭＳ ゴシック" w:eastAsia="ＭＳ ゴシック" w:hAnsi="ＭＳ ゴシック" w:hint="eastAsia"/>
                          <w:kern w:val="0"/>
                          <w:sz w:val="22"/>
                          <w:szCs w:val="28"/>
                        </w:rPr>
                        <w:t>新訂版</w:t>
                      </w:r>
                      <w:r w:rsidRPr="001D58FB">
                        <w:rPr>
                          <w:rFonts w:ascii="ＭＳ ゴシック" w:eastAsia="ＭＳ ゴシック" w:hAnsi="ＭＳ ゴシック" w:hint="eastAsia"/>
                          <w:kern w:val="0"/>
                          <w:sz w:val="22"/>
                          <w:szCs w:val="28"/>
                        </w:rPr>
                        <w:t>では、</w:t>
                      </w:r>
                      <w:r>
                        <w:rPr>
                          <w:rFonts w:ascii="ＭＳ ゴシック" w:eastAsia="ＭＳ ゴシック" w:hAnsi="ＭＳ ゴシック" w:hint="eastAsia"/>
                          <w:kern w:val="0"/>
                          <w:sz w:val="22"/>
                          <w:szCs w:val="28"/>
                        </w:rPr>
                        <w:t>令和６年の農地法改正で設けられた農地転用に係る手続の厳格化、営農型太陽光発電事業</w:t>
                      </w:r>
                      <w:r w:rsidR="00994ADF">
                        <w:rPr>
                          <w:rFonts w:ascii="ＭＳ ゴシック" w:eastAsia="ＭＳ ゴシック" w:hAnsi="ＭＳ ゴシック" w:hint="eastAsia"/>
                          <w:kern w:val="0"/>
                          <w:sz w:val="22"/>
                          <w:szCs w:val="28"/>
                        </w:rPr>
                        <w:t>への厳格な対応など新たに盛り込み、内容の充実を図りました。</w:t>
                      </w:r>
                    </w:p>
                    <w:p w14:paraId="485CFBFE" w14:textId="77777777" w:rsidR="00B523CE" w:rsidRDefault="00B523CE" w:rsidP="00B523CE">
                      <w:pPr>
                        <w:autoSpaceDE w:val="0"/>
                        <w:autoSpaceDN w:val="0"/>
                        <w:adjustRightInd w:val="0"/>
                        <w:snapToGrid w:val="0"/>
                        <w:ind w:firstLineChars="100" w:firstLine="220"/>
                        <w:jc w:val="left"/>
                        <w:rPr>
                          <w:rFonts w:ascii="ＭＳ ゴシック" w:eastAsia="ＭＳ ゴシック" w:hAnsi="ＭＳ ゴシック"/>
                          <w:kern w:val="0"/>
                          <w:sz w:val="22"/>
                          <w:szCs w:val="28"/>
                        </w:rPr>
                      </w:pPr>
                      <w:r w:rsidRPr="00317F41">
                        <w:rPr>
                          <w:rFonts w:ascii="ＭＳ ゴシック" w:eastAsia="ＭＳ ゴシック" w:hAnsi="ＭＳ ゴシック" w:hint="eastAsia"/>
                          <w:kern w:val="0"/>
                          <w:sz w:val="22"/>
                          <w:szCs w:val="28"/>
                        </w:rPr>
                        <w:t>農地転用の事務に携わる農業委員会等の関係者はもとより、各種開発事業に携わる皆さまに</w:t>
                      </w:r>
                      <w:r>
                        <w:rPr>
                          <w:rFonts w:ascii="ＭＳ ゴシック" w:eastAsia="ＭＳ ゴシック" w:hAnsi="ＭＳ ゴシック" w:hint="eastAsia"/>
                          <w:kern w:val="0"/>
                          <w:sz w:val="22"/>
                          <w:szCs w:val="28"/>
                        </w:rPr>
                        <w:t>とって</w:t>
                      </w:r>
                      <w:r w:rsidRPr="00317F41">
                        <w:rPr>
                          <w:rFonts w:ascii="ＭＳ ゴシック" w:eastAsia="ＭＳ ゴシック" w:hAnsi="ＭＳ ゴシック" w:hint="eastAsia"/>
                          <w:kern w:val="0"/>
                          <w:sz w:val="22"/>
                          <w:szCs w:val="28"/>
                        </w:rPr>
                        <w:t>も制度の</w:t>
                      </w:r>
                      <w:r>
                        <w:rPr>
                          <w:rFonts w:ascii="ＭＳ ゴシック" w:eastAsia="ＭＳ ゴシック" w:hAnsi="ＭＳ ゴシック" w:hint="eastAsia"/>
                          <w:kern w:val="0"/>
                          <w:sz w:val="22"/>
                          <w:szCs w:val="28"/>
                        </w:rPr>
                        <w:t>概要の</w:t>
                      </w:r>
                      <w:r w:rsidRPr="00317F41">
                        <w:rPr>
                          <w:rFonts w:ascii="ＭＳ ゴシック" w:eastAsia="ＭＳ ゴシック" w:hAnsi="ＭＳ ゴシック" w:hint="eastAsia"/>
                          <w:kern w:val="0"/>
                          <w:sz w:val="22"/>
                          <w:szCs w:val="28"/>
                        </w:rPr>
                        <w:t>理解に役立つ一冊です。</w:t>
                      </w:r>
                    </w:p>
                    <w:p w14:paraId="07D1ECC5" w14:textId="6E49A0B1" w:rsidR="00143AE9" w:rsidRPr="00B523CE" w:rsidRDefault="00143AE9" w:rsidP="00B523CE">
                      <w:pPr>
                        <w:autoSpaceDE w:val="0"/>
                        <w:autoSpaceDN w:val="0"/>
                        <w:adjustRightInd w:val="0"/>
                        <w:snapToGrid w:val="0"/>
                        <w:ind w:firstLineChars="100" w:firstLine="210"/>
                        <w:jc w:val="left"/>
                      </w:pPr>
                    </w:p>
                  </w:txbxContent>
                </v:textbox>
                <w10:wrap type="square" anchorx="margin"/>
              </v:shape>
            </w:pict>
          </mc:Fallback>
        </mc:AlternateContent>
      </w:r>
    </w:p>
    <w:p w14:paraId="4A9319A5" w14:textId="39EC2D7E" w:rsidR="00B523CE" w:rsidRDefault="00994ADF" w:rsidP="00FE20F6">
      <w:pPr>
        <w:spacing w:line="60" w:lineRule="auto"/>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69504" behindDoc="0" locked="0" layoutInCell="1" allowOverlap="1" wp14:anchorId="215D9B2A" wp14:editId="1E1D5E4E">
                <wp:simplePos x="0" y="0"/>
                <wp:positionH relativeFrom="margin">
                  <wp:align>right</wp:align>
                </wp:positionH>
                <wp:positionV relativeFrom="paragraph">
                  <wp:posOffset>1959610</wp:posOffset>
                </wp:positionV>
                <wp:extent cx="6305550" cy="1552575"/>
                <wp:effectExtent l="0" t="0" r="19050" b="28575"/>
                <wp:wrapNone/>
                <wp:docPr id="162109538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552575"/>
                        </a:xfrm>
                        <a:prstGeom prst="rect">
                          <a:avLst/>
                        </a:prstGeom>
                        <a:solidFill>
                          <a:srgbClr val="FFFFFF"/>
                        </a:solidFill>
                        <a:ln w="9525">
                          <a:solidFill>
                            <a:srgbClr val="000000"/>
                          </a:solidFill>
                          <a:miter lim="800000"/>
                          <a:headEnd/>
                          <a:tailEnd/>
                        </a:ln>
                      </wps:spPr>
                      <wps:txbx>
                        <w:txbxContent>
                          <w:p w14:paraId="22838F4F" w14:textId="77777777" w:rsidR="00B523CE" w:rsidRDefault="00B523CE" w:rsidP="00B523CE">
                            <w:pPr>
                              <w:kinsoku w:val="0"/>
                              <w:overflowPunct w:val="0"/>
                              <w:autoSpaceDE w:val="0"/>
                              <w:autoSpaceDN w:val="0"/>
                              <w:adjustRightInd w:val="0"/>
                              <w:snapToGrid w:val="0"/>
                              <w:spacing w:line="240" w:lineRule="exact"/>
                              <w:ind w:firstLineChars="100" w:firstLine="221"/>
                              <w:rPr>
                                <w:rFonts w:ascii="ＭＳ ゴシック" w:eastAsia="ＭＳ ゴシック" w:hAnsi="ＭＳ ゴシック"/>
                                <w:b/>
                                <w:snapToGrid w:val="0"/>
                                <w:kern w:val="0"/>
                                <w:sz w:val="22"/>
                                <w:szCs w:val="22"/>
                              </w:rPr>
                            </w:pPr>
                            <w:r w:rsidRPr="00914608">
                              <w:rPr>
                                <w:rFonts w:ascii="ＭＳ ゴシック" w:eastAsia="ＭＳ ゴシック" w:hAnsi="ＭＳ ゴシック" w:hint="eastAsia"/>
                                <w:b/>
                                <w:snapToGrid w:val="0"/>
                                <w:kern w:val="0"/>
                                <w:sz w:val="22"/>
                                <w:szCs w:val="22"/>
                              </w:rPr>
                              <w:t>〔 目次概要 〕</w:t>
                            </w:r>
                          </w:p>
                          <w:p w14:paraId="2C1D7D7A" w14:textId="17133237"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b/>
                                <w:snapToGrid w:val="0"/>
                                <w:kern w:val="0"/>
                                <w:szCs w:val="21"/>
                              </w:rPr>
                            </w:pPr>
                            <w:r w:rsidRPr="003335B1">
                              <w:rPr>
                                <w:rFonts w:ascii="ＭＳ ゴシック" w:eastAsia="ＭＳ ゴシック" w:hAnsi="ＭＳ ゴシック" w:hint="eastAsia"/>
                                <w:szCs w:val="21"/>
                              </w:rPr>
                              <w:t>１</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農地転用許可制度の概要</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２</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農地転用許可基準の概要（立地基準、一般基準）</w:t>
                            </w:r>
                          </w:p>
                          <w:p w14:paraId="02637882" w14:textId="567A15B0" w:rsidR="00B523CE" w:rsidRPr="003335B1" w:rsidRDefault="00B523CE" w:rsidP="00B523CE">
                            <w:pPr>
                              <w:kinsoku w:val="0"/>
                              <w:overflowPunct w:val="0"/>
                              <w:autoSpaceDE w:val="0"/>
                              <w:autoSpaceDN w:val="0"/>
                              <w:adjustRightInd w:val="0"/>
                              <w:snapToGrid w:val="0"/>
                              <w:spacing w:line="240" w:lineRule="exact"/>
                              <w:ind w:left="210" w:hangingChars="100" w:hanging="210"/>
                              <w:rPr>
                                <w:rFonts w:ascii="ＭＳ ゴシック" w:eastAsia="ＭＳ ゴシック" w:hAnsi="ＭＳ ゴシック"/>
                                <w:szCs w:val="21"/>
                              </w:rPr>
                            </w:pPr>
                            <w:r w:rsidRPr="003335B1">
                              <w:rPr>
                                <w:rFonts w:ascii="ＭＳ ゴシック" w:eastAsia="ＭＳ ゴシック" w:hAnsi="ＭＳ ゴシック" w:hint="eastAsia"/>
                                <w:szCs w:val="21"/>
                              </w:rPr>
                              <w:t>３</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立地基準等（農用地区分、許可の方針と判断基準、第１種農地などで認められる場合、他法令の許可が必要なことがあります）</w:t>
                            </w:r>
                          </w:p>
                          <w:p w14:paraId="3D12B5C5" w14:textId="249ED323" w:rsidR="00B523CE" w:rsidRPr="003335B1" w:rsidRDefault="00B523CE" w:rsidP="00B523CE">
                            <w:pPr>
                              <w:kinsoku w:val="0"/>
                              <w:overflowPunct w:val="0"/>
                              <w:autoSpaceDE w:val="0"/>
                              <w:autoSpaceDN w:val="0"/>
                              <w:adjustRightInd w:val="0"/>
                              <w:snapToGrid w:val="0"/>
                              <w:spacing w:line="240" w:lineRule="exact"/>
                              <w:ind w:left="210" w:hangingChars="100" w:hanging="210"/>
                              <w:rPr>
                                <w:rFonts w:ascii="ＭＳ ゴシック" w:eastAsia="ＭＳ ゴシック" w:hAnsi="ＭＳ ゴシック"/>
                                <w:szCs w:val="21"/>
                              </w:rPr>
                            </w:pPr>
                            <w:r w:rsidRPr="003335B1">
                              <w:rPr>
                                <w:rFonts w:ascii="ＭＳ ゴシック" w:eastAsia="ＭＳ ゴシック" w:hAnsi="ＭＳ ゴシック" w:hint="eastAsia"/>
                                <w:szCs w:val="21"/>
                              </w:rPr>
                              <w:t>４</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農用地区域内の農地の転用（農用地区域とは、農用地区域内の農地を転用する場合</w:t>
                            </w:r>
                            <w:r>
                              <w:rPr>
                                <w:rFonts w:ascii="ＭＳ ゴシック" w:eastAsia="ＭＳ ゴシック" w:hAnsi="ＭＳ ゴシック" w:hint="eastAsia"/>
                                <w:szCs w:val="21"/>
                              </w:rPr>
                              <w:t>、</w:t>
                            </w:r>
                            <w:r w:rsidRPr="003335B1">
                              <w:rPr>
                                <w:rFonts w:ascii="ＭＳ ゴシック" w:eastAsia="ＭＳ ゴシック" w:hAnsi="ＭＳ ゴシック" w:hint="eastAsia"/>
                                <w:szCs w:val="21"/>
                              </w:rPr>
                              <w:t>農用地区域から除外するための農用地利用計画の変更、農用地区域からの除外</w:t>
                            </w:r>
                            <w:r>
                              <w:rPr>
                                <w:rFonts w:ascii="ＭＳ ゴシック" w:eastAsia="ＭＳ ゴシック" w:hAnsi="ＭＳ ゴシック" w:hint="eastAsia"/>
                                <w:szCs w:val="21"/>
                              </w:rPr>
                              <w:t>・</w:t>
                            </w:r>
                            <w:r w:rsidRPr="003335B1">
                              <w:rPr>
                                <w:rFonts w:ascii="ＭＳ ゴシック" w:eastAsia="ＭＳ ゴシック" w:hAnsi="ＭＳ ゴシック" w:hint="eastAsia"/>
                                <w:szCs w:val="21"/>
                              </w:rPr>
                              <w:t>転用の手続き、手続期間）</w:t>
                            </w:r>
                          </w:p>
                          <w:p w14:paraId="11D4164C" w14:textId="30580C66"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szCs w:val="21"/>
                              </w:rPr>
                            </w:pPr>
                            <w:r w:rsidRPr="003335B1">
                              <w:rPr>
                                <w:rFonts w:ascii="ＭＳ ゴシック" w:eastAsia="ＭＳ ゴシック" w:hAnsi="ＭＳ ゴシック" w:hint="eastAsia"/>
                                <w:szCs w:val="21"/>
                              </w:rPr>
                              <w:t>５</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農地転用許可等の事務の流れ</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６</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市街化区域内の届出事務の流れ</w:t>
                            </w:r>
                          </w:p>
                          <w:p w14:paraId="7D407247" w14:textId="6B25463E" w:rsidR="00E56A5C"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szCs w:val="21"/>
                              </w:rPr>
                            </w:pPr>
                            <w:r w:rsidRPr="003335B1">
                              <w:rPr>
                                <w:rFonts w:ascii="ＭＳ ゴシック" w:eastAsia="ＭＳ ゴシック" w:hAnsi="ＭＳ ゴシック" w:hint="eastAsia"/>
                                <w:szCs w:val="21"/>
                              </w:rPr>
                              <w:t>７</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農作物栽培高度化施設に関する特例</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８</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営農型太陽光発</w:t>
                            </w:r>
                            <w:r w:rsidR="00E56A5C">
                              <w:rPr>
                                <w:rFonts w:ascii="ＭＳ ゴシック" w:eastAsia="ＭＳ ゴシック" w:hAnsi="ＭＳ ゴシック" w:hint="eastAsia"/>
                                <w:szCs w:val="21"/>
                              </w:rPr>
                              <w:t>電に係るガイドライン</w:t>
                            </w:r>
                            <w:r w:rsidRPr="003335B1">
                              <w:rPr>
                                <w:rFonts w:ascii="ＭＳ ゴシック" w:eastAsia="ＭＳ ゴシック" w:hAnsi="ＭＳ ゴシック" w:hint="eastAsia"/>
                                <w:szCs w:val="21"/>
                              </w:rPr>
                              <w:t>､</w:t>
                            </w:r>
                          </w:p>
                          <w:p w14:paraId="03376797" w14:textId="3A3ED4DA"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kern w:val="0"/>
                                <w:szCs w:val="21"/>
                              </w:rPr>
                            </w:pPr>
                            <w:r w:rsidRPr="003335B1">
                              <w:rPr>
                                <w:rFonts w:ascii="ＭＳ ゴシック" w:eastAsia="ＭＳ ゴシック" w:hAnsi="ＭＳ ゴシック" w:hint="eastAsia"/>
                                <w:szCs w:val="21"/>
                              </w:rPr>
                              <w:t>９</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違反転用に対する措置</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10</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事務処理の迅速化</w:t>
                            </w:r>
                            <w:r w:rsidR="00B70D9C">
                              <w:rPr>
                                <w:rFonts w:ascii="ＭＳ ゴシック" w:eastAsia="ＭＳ ゴシック" w:hAnsi="ＭＳ ゴシック" w:hint="eastAsia"/>
                                <w:szCs w:val="21"/>
                              </w:rPr>
                              <w:t xml:space="preserve">　</w:t>
                            </w:r>
                            <w:r w:rsidR="00D4711A">
                              <w:rPr>
                                <w:rFonts w:ascii="ＭＳ ゴシック" w:eastAsia="ＭＳ ゴシック" w:hAnsi="ＭＳ ゴシック" w:hint="eastAsia"/>
                                <w:szCs w:val="21"/>
                              </w:rPr>
                              <w:t xml:space="preserve">　</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11</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農地転用などの問い合わせ先</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9B2A" id="テキスト ボックス 5" o:spid="_x0000_s1027" type="#_x0000_t202" style="position:absolute;left:0;text-align:left;margin-left:445.3pt;margin-top:154.3pt;width:496.5pt;height:122.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">
                <v:textbox inset="5.85pt,1.25mm,5.85pt,.7pt">
                  <w:txbxContent>
                    <w:p w14:paraId="22838F4F" w14:textId="77777777" w:rsidR="00B523CE" w:rsidRDefault="00B523CE" w:rsidP="00B523CE">
                      <w:pPr>
                        <w:kinsoku w:val="0"/>
                        <w:overflowPunct w:val="0"/>
                        <w:autoSpaceDE w:val="0"/>
                        <w:autoSpaceDN w:val="0"/>
                        <w:adjustRightInd w:val="0"/>
                        <w:snapToGrid w:val="0"/>
                        <w:spacing w:line="240" w:lineRule="exact"/>
                        <w:ind w:firstLineChars="100" w:firstLine="221"/>
                        <w:rPr>
                          <w:rFonts w:ascii="ＭＳ ゴシック" w:eastAsia="ＭＳ ゴシック" w:hAnsi="ＭＳ ゴシック"/>
                          <w:b/>
                          <w:snapToGrid w:val="0"/>
                          <w:kern w:val="0"/>
                          <w:sz w:val="22"/>
                          <w:szCs w:val="22"/>
                        </w:rPr>
                      </w:pPr>
                      <w:r w:rsidRPr="00914608">
                        <w:rPr>
                          <w:rFonts w:ascii="ＭＳ ゴシック" w:eastAsia="ＭＳ ゴシック" w:hAnsi="ＭＳ ゴシック" w:hint="eastAsia"/>
                          <w:b/>
                          <w:snapToGrid w:val="0"/>
                          <w:kern w:val="0"/>
                          <w:sz w:val="22"/>
                          <w:szCs w:val="22"/>
                        </w:rPr>
                        <w:t>〔 目次概要 〕</w:t>
                      </w:r>
                    </w:p>
                    <w:p w14:paraId="2C1D7D7A" w14:textId="17133237"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b/>
                          <w:snapToGrid w:val="0"/>
                          <w:kern w:val="0"/>
                          <w:szCs w:val="21"/>
                        </w:rPr>
                      </w:pPr>
                      <w:r w:rsidRPr="003335B1">
                        <w:rPr>
                          <w:rFonts w:ascii="ＭＳ ゴシック" w:eastAsia="ＭＳ ゴシック" w:hAnsi="ＭＳ ゴシック" w:hint="eastAsia"/>
                          <w:szCs w:val="21"/>
                        </w:rPr>
                        <w:t>１</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農地転用許可制度の概要</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２</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農地転用許可基準の概要（立地基準、一般基準）</w:t>
                      </w:r>
                    </w:p>
                    <w:p w14:paraId="02637882" w14:textId="567A15B0" w:rsidR="00B523CE" w:rsidRPr="003335B1" w:rsidRDefault="00B523CE" w:rsidP="00B523CE">
                      <w:pPr>
                        <w:kinsoku w:val="0"/>
                        <w:overflowPunct w:val="0"/>
                        <w:autoSpaceDE w:val="0"/>
                        <w:autoSpaceDN w:val="0"/>
                        <w:adjustRightInd w:val="0"/>
                        <w:snapToGrid w:val="0"/>
                        <w:spacing w:line="240" w:lineRule="exact"/>
                        <w:ind w:left="210" w:hangingChars="100" w:hanging="210"/>
                        <w:rPr>
                          <w:rFonts w:ascii="ＭＳ ゴシック" w:eastAsia="ＭＳ ゴシック" w:hAnsi="ＭＳ ゴシック"/>
                          <w:szCs w:val="21"/>
                        </w:rPr>
                      </w:pPr>
                      <w:r w:rsidRPr="003335B1">
                        <w:rPr>
                          <w:rFonts w:ascii="ＭＳ ゴシック" w:eastAsia="ＭＳ ゴシック" w:hAnsi="ＭＳ ゴシック" w:hint="eastAsia"/>
                          <w:szCs w:val="21"/>
                        </w:rPr>
                        <w:t>３</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立地基準等（農用地区分、許可の方針と判断基準、第１種農地などで認められる場合、他法令の許可が必要なことがあります）</w:t>
                      </w:r>
                    </w:p>
                    <w:p w14:paraId="3D12B5C5" w14:textId="249ED323" w:rsidR="00B523CE" w:rsidRPr="003335B1" w:rsidRDefault="00B523CE" w:rsidP="00B523CE">
                      <w:pPr>
                        <w:kinsoku w:val="0"/>
                        <w:overflowPunct w:val="0"/>
                        <w:autoSpaceDE w:val="0"/>
                        <w:autoSpaceDN w:val="0"/>
                        <w:adjustRightInd w:val="0"/>
                        <w:snapToGrid w:val="0"/>
                        <w:spacing w:line="240" w:lineRule="exact"/>
                        <w:ind w:left="210" w:hangingChars="100" w:hanging="210"/>
                        <w:rPr>
                          <w:rFonts w:ascii="ＭＳ ゴシック" w:eastAsia="ＭＳ ゴシック" w:hAnsi="ＭＳ ゴシック"/>
                          <w:szCs w:val="21"/>
                        </w:rPr>
                      </w:pPr>
                      <w:r w:rsidRPr="003335B1">
                        <w:rPr>
                          <w:rFonts w:ascii="ＭＳ ゴシック" w:eastAsia="ＭＳ ゴシック" w:hAnsi="ＭＳ ゴシック" w:hint="eastAsia"/>
                          <w:szCs w:val="21"/>
                        </w:rPr>
                        <w:t>４</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農用地区域内の農地の転用（農用地区域とは、農用地区域内の農地を転用する場合</w:t>
                      </w:r>
                      <w:r>
                        <w:rPr>
                          <w:rFonts w:ascii="ＭＳ ゴシック" w:eastAsia="ＭＳ ゴシック" w:hAnsi="ＭＳ ゴシック" w:hint="eastAsia"/>
                          <w:szCs w:val="21"/>
                        </w:rPr>
                        <w:t>、</w:t>
                      </w:r>
                      <w:r w:rsidRPr="003335B1">
                        <w:rPr>
                          <w:rFonts w:ascii="ＭＳ ゴシック" w:eastAsia="ＭＳ ゴシック" w:hAnsi="ＭＳ ゴシック" w:hint="eastAsia"/>
                          <w:szCs w:val="21"/>
                        </w:rPr>
                        <w:t>農用地区域から除外するための農用地利用計画の変更、農用地区域からの除外</w:t>
                      </w:r>
                      <w:r>
                        <w:rPr>
                          <w:rFonts w:ascii="ＭＳ ゴシック" w:eastAsia="ＭＳ ゴシック" w:hAnsi="ＭＳ ゴシック" w:hint="eastAsia"/>
                          <w:szCs w:val="21"/>
                        </w:rPr>
                        <w:t>・</w:t>
                      </w:r>
                      <w:r w:rsidRPr="003335B1">
                        <w:rPr>
                          <w:rFonts w:ascii="ＭＳ ゴシック" w:eastAsia="ＭＳ ゴシック" w:hAnsi="ＭＳ ゴシック" w:hint="eastAsia"/>
                          <w:szCs w:val="21"/>
                        </w:rPr>
                        <w:t>転用の手続き、手続期間）</w:t>
                      </w:r>
                    </w:p>
                    <w:p w14:paraId="11D4164C" w14:textId="30580C66"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szCs w:val="21"/>
                        </w:rPr>
                      </w:pPr>
                      <w:r w:rsidRPr="003335B1">
                        <w:rPr>
                          <w:rFonts w:ascii="ＭＳ ゴシック" w:eastAsia="ＭＳ ゴシック" w:hAnsi="ＭＳ ゴシック" w:hint="eastAsia"/>
                          <w:szCs w:val="21"/>
                        </w:rPr>
                        <w:t>５</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農地転用許可等の事務の流れ</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６</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市街化区域内の届出事務の流れ</w:t>
                      </w:r>
                    </w:p>
                    <w:p w14:paraId="7D407247" w14:textId="6B25463E" w:rsidR="00E56A5C"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szCs w:val="21"/>
                        </w:rPr>
                      </w:pPr>
                      <w:r w:rsidRPr="003335B1">
                        <w:rPr>
                          <w:rFonts w:ascii="ＭＳ ゴシック" w:eastAsia="ＭＳ ゴシック" w:hAnsi="ＭＳ ゴシック" w:hint="eastAsia"/>
                          <w:szCs w:val="21"/>
                        </w:rPr>
                        <w:t>７</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農作物栽培高度化施設に関する特例</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８</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営農型太陽光発</w:t>
                      </w:r>
                      <w:r w:rsidR="00E56A5C">
                        <w:rPr>
                          <w:rFonts w:ascii="ＭＳ ゴシック" w:eastAsia="ＭＳ ゴシック" w:hAnsi="ＭＳ ゴシック" w:hint="eastAsia"/>
                          <w:szCs w:val="21"/>
                        </w:rPr>
                        <w:t>電に係るガイドライン</w:t>
                      </w:r>
                      <w:r w:rsidRPr="003335B1">
                        <w:rPr>
                          <w:rFonts w:ascii="ＭＳ ゴシック" w:eastAsia="ＭＳ ゴシック" w:hAnsi="ＭＳ ゴシック" w:hint="eastAsia"/>
                          <w:szCs w:val="21"/>
                        </w:rPr>
                        <w:t>､</w:t>
                      </w:r>
                    </w:p>
                    <w:p w14:paraId="03376797" w14:textId="3A3ED4DA" w:rsidR="00B523CE" w:rsidRPr="003335B1" w:rsidRDefault="00B523CE" w:rsidP="00B523CE">
                      <w:pPr>
                        <w:kinsoku w:val="0"/>
                        <w:overflowPunct w:val="0"/>
                        <w:autoSpaceDE w:val="0"/>
                        <w:autoSpaceDN w:val="0"/>
                        <w:adjustRightInd w:val="0"/>
                        <w:snapToGrid w:val="0"/>
                        <w:spacing w:line="240" w:lineRule="exact"/>
                        <w:rPr>
                          <w:rFonts w:ascii="ＭＳ ゴシック" w:eastAsia="ＭＳ ゴシック" w:hAnsi="ＭＳ ゴシック"/>
                          <w:kern w:val="0"/>
                          <w:szCs w:val="21"/>
                        </w:rPr>
                      </w:pPr>
                      <w:r w:rsidRPr="003335B1">
                        <w:rPr>
                          <w:rFonts w:ascii="ＭＳ ゴシック" w:eastAsia="ＭＳ ゴシック" w:hAnsi="ＭＳ ゴシック" w:hint="eastAsia"/>
                          <w:szCs w:val="21"/>
                        </w:rPr>
                        <w:t>９</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違反転用に対する措置</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10</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事務処理の迅速化</w:t>
                      </w:r>
                      <w:r w:rsidR="00B70D9C">
                        <w:rPr>
                          <w:rFonts w:ascii="ＭＳ ゴシック" w:eastAsia="ＭＳ ゴシック" w:hAnsi="ＭＳ ゴシック" w:hint="eastAsia"/>
                          <w:szCs w:val="21"/>
                        </w:rPr>
                        <w:t xml:space="preserve">　</w:t>
                      </w:r>
                      <w:r w:rsidR="00D4711A">
                        <w:rPr>
                          <w:rFonts w:ascii="ＭＳ ゴシック" w:eastAsia="ＭＳ ゴシック" w:hAnsi="ＭＳ ゴシック" w:hint="eastAsia"/>
                          <w:szCs w:val="21"/>
                        </w:rPr>
                        <w:t xml:space="preserve">　</w:t>
                      </w:r>
                      <w:r w:rsidR="00B70D9C">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11</w:t>
                      </w:r>
                      <w:r w:rsidR="00D4711A">
                        <w:rPr>
                          <w:rFonts w:ascii="ＭＳ ゴシック" w:eastAsia="ＭＳ ゴシック" w:hAnsi="ＭＳ ゴシック" w:hint="eastAsia"/>
                          <w:szCs w:val="21"/>
                        </w:rPr>
                        <w:t xml:space="preserve">　</w:t>
                      </w:r>
                      <w:r w:rsidRPr="003335B1">
                        <w:rPr>
                          <w:rFonts w:ascii="ＭＳ ゴシック" w:eastAsia="ＭＳ ゴシック" w:hAnsi="ＭＳ ゴシック" w:hint="eastAsia"/>
                          <w:szCs w:val="21"/>
                        </w:rPr>
                        <w:t>農地転用などの問い合わせ先</w:t>
                      </w:r>
                    </w:p>
                  </w:txbxContent>
                </v:textbox>
                <w10:wrap anchorx="margin"/>
              </v:shape>
            </w:pict>
          </mc:Fallback>
        </mc:AlternateContent>
      </w:r>
    </w:p>
    <w:p w14:paraId="5A90E713" w14:textId="77777777" w:rsidR="00B523CE" w:rsidRDefault="00B523CE" w:rsidP="00FE20F6">
      <w:pPr>
        <w:spacing w:line="60" w:lineRule="auto"/>
        <w:rPr>
          <w:rFonts w:ascii="ＭＳ ゴシック" w:eastAsia="ＭＳ ゴシック"/>
        </w:rPr>
      </w:pPr>
    </w:p>
    <w:p w14:paraId="374B0926" w14:textId="6458B387" w:rsidR="00B523CE" w:rsidRDefault="00B523CE" w:rsidP="00FE20F6">
      <w:pPr>
        <w:spacing w:line="60" w:lineRule="auto"/>
        <w:rPr>
          <w:rFonts w:ascii="ＭＳ ゴシック" w:eastAsia="ＭＳ ゴシック"/>
        </w:rPr>
      </w:pPr>
    </w:p>
    <w:p w14:paraId="360AD306" w14:textId="0FE09B8B" w:rsidR="00B523CE" w:rsidRDefault="00B523CE" w:rsidP="00FE20F6">
      <w:pPr>
        <w:spacing w:line="60" w:lineRule="auto"/>
        <w:rPr>
          <w:rFonts w:ascii="ＭＳ ゴシック" w:eastAsia="ＭＳ ゴシック"/>
        </w:rPr>
      </w:pPr>
    </w:p>
    <w:p w14:paraId="4F8E821F" w14:textId="03B625C1" w:rsidR="00B523CE" w:rsidRDefault="00B523CE" w:rsidP="00FE20F6">
      <w:pPr>
        <w:spacing w:line="60" w:lineRule="auto"/>
        <w:rPr>
          <w:rFonts w:ascii="ＭＳ ゴシック" w:eastAsia="ＭＳ ゴシック"/>
        </w:rPr>
      </w:pPr>
    </w:p>
    <w:p w14:paraId="3590FBB2" w14:textId="77777777" w:rsidR="00B523CE" w:rsidRDefault="00B523CE" w:rsidP="00FE20F6">
      <w:pPr>
        <w:spacing w:line="60" w:lineRule="auto"/>
        <w:rPr>
          <w:rFonts w:ascii="ＭＳ ゴシック" w:eastAsia="ＭＳ ゴシック"/>
        </w:rPr>
      </w:pPr>
    </w:p>
    <w:p w14:paraId="2FC0F2DC" w14:textId="1DFA7956" w:rsidR="00B523CE" w:rsidRDefault="00B523CE" w:rsidP="00FE20F6">
      <w:pPr>
        <w:spacing w:line="60" w:lineRule="auto"/>
        <w:rPr>
          <w:rFonts w:ascii="ＭＳ ゴシック" w:eastAsia="ＭＳ ゴシック"/>
        </w:rPr>
      </w:pPr>
    </w:p>
    <w:p w14:paraId="46D79B31" w14:textId="77777777" w:rsidR="00B523CE" w:rsidRDefault="00B523CE" w:rsidP="00FE20F6">
      <w:pPr>
        <w:spacing w:line="60" w:lineRule="auto"/>
        <w:rPr>
          <w:rFonts w:ascii="ＭＳ ゴシック" w:eastAsia="ＭＳ ゴシック"/>
        </w:rPr>
      </w:pPr>
    </w:p>
    <w:p w14:paraId="6B2E636A" w14:textId="32FB1035" w:rsidR="00FE20F6" w:rsidRDefault="00FE20F6" w:rsidP="00FE20F6">
      <w:pPr>
        <w:spacing w:line="60" w:lineRule="auto"/>
        <w:rPr>
          <w:rFonts w:ascii="ＭＳ ゴシック" w:eastAsia="ＭＳ ゴシック"/>
        </w:rPr>
      </w:pPr>
      <w:r>
        <w:rPr>
          <w:rFonts w:ascii="ＭＳ ゴシック" w:eastAsia="ＭＳ ゴシック" w:hint="eastAsia"/>
        </w:rPr>
        <w:t xml:space="preserve">発行　</w:t>
      </w:r>
      <w:r w:rsidRPr="004961E6">
        <w:rPr>
          <w:rFonts w:ascii="ＭＳ ゴシック" w:eastAsia="ＭＳ ゴシック" w:hint="eastAsia"/>
          <w:kern w:val="0"/>
          <w:fitText w:val="3150" w:id="-944049404"/>
        </w:rPr>
        <w:t>全国農業委員会ネットワーク機構</w:t>
      </w:r>
      <w:r>
        <w:rPr>
          <w:rFonts w:ascii="ＭＳ ゴシック" w:eastAsia="ＭＳ ゴシック" w:hint="eastAsia"/>
        </w:rPr>
        <w:t xml:space="preserve">  </w:t>
      </w:r>
      <w:r>
        <w:rPr>
          <w:rFonts w:ascii="ＭＳ ゴシック" w:eastAsia="ＭＳ ゴシック" w:hint="eastAsia"/>
          <w:kern w:val="0"/>
        </w:rPr>
        <w:t xml:space="preserve">〒102-0084 </w:t>
      </w:r>
      <w:r w:rsidRPr="00DA78FD">
        <w:rPr>
          <w:rFonts w:ascii="ＭＳ ゴシック" w:eastAsia="ＭＳ ゴシック" w:hint="eastAsia"/>
          <w:spacing w:val="4"/>
          <w:kern w:val="0"/>
          <w:fitText w:val="4830" w:id="-944049403"/>
        </w:rPr>
        <w:t>東京都千代田区二番町9-8 中央労働基準協会ビ</w:t>
      </w:r>
      <w:r w:rsidRPr="00DA78FD">
        <w:rPr>
          <w:rFonts w:ascii="ＭＳ ゴシック" w:eastAsia="ＭＳ ゴシック" w:hint="eastAsia"/>
          <w:spacing w:val="-8"/>
          <w:kern w:val="0"/>
          <w:fitText w:val="4830" w:id="-944049403"/>
        </w:rPr>
        <w:t>ル</w:t>
      </w:r>
    </w:p>
    <w:p w14:paraId="6DA8DCA1" w14:textId="7135FDFD" w:rsidR="00FE20F6" w:rsidRDefault="00FE20F6" w:rsidP="00FE20F6">
      <w:pPr>
        <w:spacing w:line="60" w:lineRule="auto"/>
        <w:rPr>
          <w:rFonts w:ascii="ＭＳ ゴシック" w:eastAsia="ＭＳ ゴシック"/>
          <w:kern w:val="0"/>
          <w:lang w:eastAsia="zh-CN"/>
        </w:rPr>
      </w:pPr>
      <w:r>
        <w:rPr>
          <w:rFonts w:ascii="ＭＳ ゴシック" w:eastAsia="ＭＳ ゴシック" w:hint="eastAsia"/>
        </w:rPr>
        <w:t xml:space="preserve">　　　</w:t>
      </w:r>
      <w:r w:rsidRPr="00C60905">
        <w:rPr>
          <w:rFonts w:ascii="ＭＳ ゴシック" w:eastAsia="ＭＳ ゴシック" w:hint="eastAsia"/>
          <w:spacing w:val="8"/>
          <w:kern w:val="0"/>
          <w:fitText w:val="3150" w:id="-944049402"/>
        </w:rPr>
        <w:t>一般社団法人　全国農業会議</w:t>
      </w:r>
      <w:r w:rsidRPr="00C60905">
        <w:rPr>
          <w:rFonts w:ascii="ＭＳ ゴシック" w:eastAsia="ＭＳ ゴシック" w:hint="eastAsia"/>
          <w:spacing w:val="1"/>
          <w:kern w:val="0"/>
          <w:fitText w:val="3150" w:id="-944049402"/>
        </w:rPr>
        <w:t>所</w:t>
      </w:r>
      <w:r>
        <w:rPr>
          <w:rFonts w:ascii="ＭＳ ゴシック" w:eastAsia="ＭＳ ゴシック" w:hint="eastAsia"/>
        </w:rPr>
        <w:t xml:space="preserve">  　　　　　 </w:t>
      </w:r>
      <w:r w:rsidRPr="00C60905">
        <w:rPr>
          <w:rFonts w:ascii="ＭＳ ゴシック" w:eastAsia="ＭＳ ゴシック" w:hint="eastAsia"/>
          <w:kern w:val="0"/>
          <w:fitText w:val="4830" w:id="-687067136"/>
        </w:rPr>
        <w:t>TEL.03-6910-11</w:t>
      </w:r>
      <w:r w:rsidRPr="00C60905">
        <w:rPr>
          <w:rFonts w:ascii="ＭＳ ゴシック" w:eastAsia="ＭＳ ゴシック" w:hint="eastAsia"/>
          <w:kern w:val="0"/>
          <w:fitText w:val="4830" w:id="-687067136"/>
          <w:lang w:eastAsia="zh-CN"/>
        </w:rPr>
        <w:t>31</w:t>
      </w:r>
      <w:r w:rsidRPr="00C60905">
        <w:rPr>
          <w:rFonts w:ascii="ＭＳ ゴシック" w:eastAsia="ＭＳ ゴシック" w:hint="eastAsia"/>
          <w:kern w:val="0"/>
          <w:fitText w:val="4830" w:id="-687067136"/>
        </w:rPr>
        <w:t xml:space="preserve">　</w:t>
      </w:r>
      <w:hyperlink r:id="rId10" w:history="1">
        <w:r w:rsidR="00C60905" w:rsidRPr="005E3194">
          <w:rPr>
            <w:rStyle w:val="a6"/>
            <w:rFonts w:ascii="ＭＳ ゴシック" w:eastAsia="ＭＳ ゴシック" w:hint="eastAsia"/>
            <w:kern w:val="0"/>
            <w:fitText w:val="4830" w:id="-687067136"/>
            <w:lang w:eastAsia="zh-CN"/>
          </w:rPr>
          <w:t>https://www.nca.or.jp/tosho/</w:t>
        </w:r>
      </w:hyperlink>
    </w:p>
    <w:p w14:paraId="0BF64FC6" w14:textId="77777777" w:rsidR="00C60905" w:rsidRPr="00C60905" w:rsidRDefault="00C60905" w:rsidP="00C60905">
      <w:pPr>
        <w:spacing w:line="100" w:lineRule="exact"/>
        <w:rPr>
          <w:rFonts w:ascii="ＭＳ ゴシック" w:eastAsia="ＭＳ ゴシック"/>
          <w:kern w:val="0"/>
          <w:sz w:val="10"/>
          <w:szCs w:val="10"/>
          <w:lang w:eastAsia="zh-CN"/>
        </w:rPr>
      </w:pPr>
    </w:p>
    <w:p w14:paraId="2EFEA76B" w14:textId="2D06D99F" w:rsidR="0066547C" w:rsidRPr="00C60905" w:rsidRDefault="0066547C" w:rsidP="0066547C">
      <w:pPr>
        <w:spacing w:line="400" w:lineRule="exact"/>
        <w:jc w:val="center"/>
        <w:rPr>
          <w:rFonts w:ascii="HG丸ｺﾞｼｯｸM-PRO" w:eastAsia="HG丸ｺﾞｼｯｸM-PRO" w:hAnsi="HG丸ｺﾞｼｯｸM-PRO"/>
          <w:b/>
          <w:bCs/>
          <w:sz w:val="26"/>
          <w:szCs w:val="26"/>
        </w:rPr>
      </w:pPr>
      <w:r w:rsidRPr="00C60905">
        <w:rPr>
          <w:rFonts w:ascii="HG丸ｺﾞｼｯｸM-PRO" w:eastAsia="HG丸ｺﾞｼｯｸM-PRO" w:hAnsi="HG丸ｺﾞｼｯｸM-PRO" w:hint="eastAsia"/>
          <w:sz w:val="26"/>
          <w:szCs w:val="26"/>
        </w:rPr>
        <w:t>お申し込みは</w:t>
      </w:r>
      <w:r w:rsidRPr="00C60905">
        <w:rPr>
          <w:rFonts w:ascii="HG丸ｺﾞｼｯｸM-PRO" w:eastAsia="HG丸ｺﾞｼｯｸM-PRO" w:hAnsi="HG丸ｺﾞｼｯｸM-PRO" w:hint="eastAsia"/>
          <w:b/>
          <w:bCs/>
          <w:sz w:val="26"/>
          <w:szCs w:val="26"/>
        </w:rPr>
        <w:t>●●●農業会議へ</w:t>
      </w:r>
      <w:r>
        <w:rPr>
          <w:rFonts w:ascii="HG丸ｺﾞｼｯｸM-PRO" w:eastAsia="HG丸ｺﾞｼｯｸM-PRO" w:hAnsi="HG丸ｺﾞｼｯｸM-PRO" w:hint="eastAsia"/>
          <w:b/>
          <w:bCs/>
          <w:sz w:val="26"/>
          <w:szCs w:val="26"/>
        </w:rPr>
        <w:t xml:space="preserve">　　</w:t>
      </w:r>
      <w:r w:rsidRPr="00C60905">
        <w:rPr>
          <w:rFonts w:ascii="HG丸ｺﾞｼｯｸM-PRO" w:eastAsia="HG丸ｺﾞｼｯｸM-PRO" w:hAnsi="HG丸ｺﾞｼｯｸM-PRO" w:hint="eastAsia"/>
          <w:b/>
          <w:bCs/>
          <w:sz w:val="26"/>
          <w:szCs w:val="26"/>
        </w:rPr>
        <w:t>担当●●、●●</w:t>
      </w:r>
    </w:p>
    <w:p w14:paraId="7A698AC9" w14:textId="77777777" w:rsidR="0066547C" w:rsidRPr="00C60905" w:rsidRDefault="0066547C" w:rsidP="0066547C">
      <w:pPr>
        <w:spacing w:line="400" w:lineRule="exact"/>
        <w:jc w:val="center"/>
        <w:rPr>
          <w:rFonts w:ascii="HG丸ｺﾞｼｯｸM-PRO" w:eastAsia="HG丸ｺﾞｼｯｸM-PRO" w:hAnsi="HG丸ｺﾞｼｯｸM-PRO"/>
          <w:sz w:val="26"/>
          <w:szCs w:val="26"/>
          <w:lang w:eastAsia="zh-CN"/>
        </w:rPr>
      </w:pPr>
      <w:r w:rsidRPr="00C60905">
        <w:rPr>
          <w:rFonts w:ascii="HG丸ｺﾞｼｯｸM-PRO" w:eastAsia="HG丸ｺﾞｼｯｸM-PRO" w:hAnsi="HG丸ｺﾞｼｯｸM-PRO" w:hint="eastAsia"/>
          <w:b/>
          <w:bCs/>
          <w:sz w:val="26"/>
          <w:szCs w:val="26"/>
        </w:rPr>
        <w:t>FAX：●●●-●●●-●●●●　　　E-mail：●●●●●@●●●.●●.●●</w:t>
      </w:r>
    </w:p>
    <w:tbl>
      <w:tblPr>
        <w:tblpPr w:leftFromText="142" w:rightFromText="142" w:vertAnchor="text" w:horzAnchor="margin" w:tblpX="51"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1134"/>
        <w:gridCol w:w="6378"/>
        <w:gridCol w:w="1134"/>
        <w:gridCol w:w="1276"/>
      </w:tblGrid>
      <w:tr w:rsidR="0066547C" w14:paraId="59B21CED" w14:textId="77777777" w:rsidTr="001332A1">
        <w:trPr>
          <w:cantSplit/>
          <w:trHeight w:val="330"/>
        </w:trPr>
        <w:tc>
          <w:tcPr>
            <w:tcW w:w="421" w:type="dxa"/>
            <w:vMerge w:val="restart"/>
            <w:tcBorders>
              <w:top w:val="single" w:sz="4" w:space="0" w:color="auto"/>
              <w:left w:val="single" w:sz="4" w:space="0" w:color="auto"/>
              <w:bottom w:val="single" w:sz="4" w:space="0" w:color="auto"/>
              <w:right w:val="single" w:sz="4" w:space="0" w:color="auto"/>
            </w:tcBorders>
          </w:tcPr>
          <w:p w14:paraId="3DFE35D5" w14:textId="77777777" w:rsidR="0066547C" w:rsidRDefault="0066547C" w:rsidP="001332A1">
            <w:pPr>
              <w:rPr>
                <w:rFonts w:ascii="ＭＳ ゴシック" w:eastAsia="ＭＳ ゴシック"/>
                <w:sz w:val="24"/>
              </w:rPr>
            </w:pPr>
          </w:p>
          <w:p w14:paraId="5C640D1C" w14:textId="77777777" w:rsidR="0066547C" w:rsidRDefault="0066547C" w:rsidP="001332A1">
            <w:pPr>
              <w:rPr>
                <w:rFonts w:ascii="ＭＳ ゴシック" w:eastAsia="ＭＳ ゴシック"/>
                <w:sz w:val="24"/>
              </w:rPr>
            </w:pPr>
          </w:p>
          <w:p w14:paraId="0557D81F" w14:textId="77777777" w:rsidR="0066547C" w:rsidRDefault="0066547C" w:rsidP="001332A1">
            <w:pPr>
              <w:rPr>
                <w:rFonts w:ascii="ＭＳ ゴシック" w:eastAsia="ＭＳ ゴシック"/>
                <w:sz w:val="24"/>
              </w:rPr>
            </w:pPr>
            <w:r>
              <w:rPr>
                <w:rFonts w:ascii="ＭＳ ゴシック" w:eastAsia="ＭＳ ゴシック" w:hint="eastAsia"/>
                <w:sz w:val="24"/>
              </w:rPr>
              <w:t>購</w:t>
            </w:r>
          </w:p>
          <w:p w14:paraId="160AD4C9" w14:textId="77777777" w:rsidR="0066547C" w:rsidRDefault="0066547C" w:rsidP="001332A1">
            <w:pPr>
              <w:rPr>
                <w:rFonts w:ascii="ＭＳ ゴシック" w:eastAsia="ＭＳ ゴシック"/>
                <w:sz w:val="24"/>
              </w:rPr>
            </w:pPr>
            <w:r>
              <w:rPr>
                <w:rFonts w:ascii="ＭＳ ゴシック" w:eastAsia="ＭＳ ゴシック" w:hint="eastAsia"/>
                <w:sz w:val="24"/>
              </w:rPr>
              <w:t>入</w:t>
            </w:r>
          </w:p>
          <w:p w14:paraId="3891ED59" w14:textId="77777777" w:rsidR="0066547C" w:rsidRDefault="0066547C" w:rsidP="001332A1">
            <w:pPr>
              <w:rPr>
                <w:rFonts w:ascii="ＭＳ ゴシック" w:eastAsia="ＭＳ ゴシック"/>
                <w:sz w:val="24"/>
              </w:rPr>
            </w:pPr>
            <w:r>
              <w:rPr>
                <w:rFonts w:ascii="ＭＳ ゴシック" w:eastAsia="ＭＳ ゴシック" w:hint="eastAsia"/>
                <w:sz w:val="24"/>
              </w:rPr>
              <w:t>申</w:t>
            </w:r>
          </w:p>
          <w:p w14:paraId="514B505D" w14:textId="77777777" w:rsidR="0066547C" w:rsidRDefault="0066547C" w:rsidP="001332A1">
            <w:pPr>
              <w:rPr>
                <w:rFonts w:ascii="ＭＳ ゴシック" w:eastAsia="ＭＳ ゴシック"/>
                <w:sz w:val="24"/>
              </w:rPr>
            </w:pPr>
            <w:r>
              <w:rPr>
                <w:rFonts w:ascii="ＭＳ ゴシック" w:eastAsia="ＭＳ ゴシック" w:hint="eastAsia"/>
                <w:sz w:val="24"/>
              </w:rPr>
              <w:t>込</w:t>
            </w:r>
          </w:p>
          <w:p w14:paraId="5156E23D" w14:textId="77777777" w:rsidR="0066547C" w:rsidRDefault="0066547C" w:rsidP="001332A1">
            <w:pPr>
              <w:rPr>
                <w:rFonts w:ascii="ＭＳ ゴシック" w:eastAsia="ＭＳ ゴシック"/>
                <w:sz w:val="24"/>
              </w:rPr>
            </w:pPr>
            <w:r>
              <w:rPr>
                <w:rFonts w:ascii="ＭＳ ゴシック" w:eastAsia="ＭＳ ゴシック" w:hint="eastAsia"/>
                <w:sz w:val="24"/>
              </w:rPr>
              <w:t>書</w:t>
            </w:r>
          </w:p>
        </w:tc>
        <w:tc>
          <w:tcPr>
            <w:tcW w:w="9922" w:type="dxa"/>
            <w:gridSpan w:val="4"/>
            <w:tcBorders>
              <w:top w:val="single" w:sz="4" w:space="0" w:color="auto"/>
              <w:left w:val="single" w:sz="4" w:space="0" w:color="auto"/>
              <w:bottom w:val="dashed" w:sz="4" w:space="0" w:color="auto"/>
              <w:right w:val="single" w:sz="4" w:space="0" w:color="auto"/>
            </w:tcBorders>
            <w:hideMark/>
          </w:tcPr>
          <w:p w14:paraId="0D3231EE" w14:textId="77777777" w:rsidR="0066547C" w:rsidRPr="00C60905" w:rsidRDefault="0066547C" w:rsidP="001332A1">
            <w:pPr>
              <w:spacing w:line="360" w:lineRule="auto"/>
              <w:rPr>
                <w:rFonts w:ascii="ＭＳ ゴシック" w:eastAsia="ＭＳ ゴシック" w:hAnsi="ＭＳ ゴシック"/>
                <w:sz w:val="24"/>
              </w:rPr>
            </w:pPr>
            <w:r w:rsidRPr="00C60905">
              <w:rPr>
                <w:rFonts w:ascii="ＭＳ ゴシック" w:eastAsia="ＭＳ ゴシック" w:hAnsi="ＭＳ ゴシック" w:hint="eastAsia"/>
                <w:sz w:val="24"/>
              </w:rPr>
              <w:t>住　所：〒</w:t>
            </w:r>
          </w:p>
        </w:tc>
      </w:tr>
      <w:tr w:rsidR="0066547C" w14:paraId="0344FC60" w14:textId="77777777" w:rsidTr="001332A1">
        <w:trPr>
          <w:cantSplit/>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0C830C" w14:textId="77777777" w:rsidR="0066547C" w:rsidRDefault="0066547C" w:rsidP="001332A1">
            <w:pPr>
              <w:widowControl/>
              <w:jc w:val="left"/>
              <w:rPr>
                <w:rFonts w:ascii="ＭＳ ゴシック" w:eastAsia="ＭＳ ゴシック"/>
                <w:sz w:val="24"/>
              </w:rPr>
            </w:pPr>
          </w:p>
        </w:tc>
        <w:tc>
          <w:tcPr>
            <w:tcW w:w="9922" w:type="dxa"/>
            <w:gridSpan w:val="4"/>
            <w:tcBorders>
              <w:top w:val="dashed" w:sz="4" w:space="0" w:color="auto"/>
              <w:left w:val="single" w:sz="4" w:space="0" w:color="auto"/>
              <w:bottom w:val="dashed" w:sz="4" w:space="0" w:color="auto"/>
              <w:right w:val="single" w:sz="4" w:space="0" w:color="auto"/>
            </w:tcBorders>
            <w:hideMark/>
          </w:tcPr>
          <w:p w14:paraId="780C19C1" w14:textId="77777777" w:rsidR="0066547C" w:rsidRPr="00C60905" w:rsidRDefault="0066547C" w:rsidP="001332A1">
            <w:pPr>
              <w:spacing w:line="360" w:lineRule="auto"/>
              <w:ind w:leftChars="-339" w:left="-712" w:firstLine="710"/>
              <w:jc w:val="left"/>
              <w:rPr>
                <w:rFonts w:ascii="ＭＳ ゴシック" w:eastAsia="ＭＳ ゴシック" w:hAnsi="ＭＳ ゴシック"/>
                <w:sz w:val="24"/>
              </w:rPr>
            </w:pPr>
            <w:r w:rsidRPr="00C60905">
              <w:rPr>
                <w:rFonts w:ascii="ＭＳ ゴシック" w:eastAsia="ＭＳ ゴシック" w:hAnsi="ＭＳ ゴシック" w:hint="eastAsia"/>
                <w:sz w:val="24"/>
              </w:rPr>
              <w:t>名　称：</w:t>
            </w:r>
          </w:p>
        </w:tc>
      </w:tr>
      <w:tr w:rsidR="0066547C" w14:paraId="45EA5DAF" w14:textId="77777777" w:rsidTr="001332A1">
        <w:trPr>
          <w:cantSplit/>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8929AB6" w14:textId="77777777" w:rsidR="0066547C" w:rsidRDefault="0066547C" w:rsidP="001332A1">
            <w:pPr>
              <w:widowControl/>
              <w:jc w:val="left"/>
              <w:rPr>
                <w:rFonts w:ascii="ＭＳ ゴシック" w:eastAsia="ＭＳ ゴシック"/>
                <w:sz w:val="24"/>
              </w:rPr>
            </w:pPr>
          </w:p>
        </w:tc>
        <w:tc>
          <w:tcPr>
            <w:tcW w:w="9922" w:type="dxa"/>
            <w:gridSpan w:val="4"/>
            <w:tcBorders>
              <w:top w:val="dashed" w:sz="4" w:space="0" w:color="auto"/>
              <w:left w:val="single" w:sz="4" w:space="0" w:color="auto"/>
              <w:bottom w:val="dashed" w:sz="4" w:space="0" w:color="auto"/>
              <w:right w:val="single" w:sz="4" w:space="0" w:color="auto"/>
            </w:tcBorders>
            <w:hideMark/>
          </w:tcPr>
          <w:p w14:paraId="7B45F58F" w14:textId="77777777" w:rsidR="0066547C" w:rsidRPr="00C60905" w:rsidRDefault="0066547C" w:rsidP="001332A1">
            <w:pPr>
              <w:spacing w:line="360" w:lineRule="auto"/>
              <w:rPr>
                <w:rFonts w:ascii="ＭＳ ゴシック" w:eastAsia="ＭＳ ゴシック" w:hAnsi="ＭＳ ゴシック"/>
                <w:sz w:val="24"/>
              </w:rPr>
            </w:pPr>
            <w:r w:rsidRPr="00C60905">
              <w:rPr>
                <w:rFonts w:ascii="ＭＳ ゴシック" w:eastAsia="ＭＳ ゴシック" w:hAnsi="ＭＳ ゴシック" w:hint="eastAsia"/>
                <w:sz w:val="24"/>
              </w:rPr>
              <w:t>請求</w:t>
            </w:r>
            <w:r>
              <w:rPr>
                <w:rFonts w:ascii="ＭＳ ゴシック" w:eastAsia="ＭＳ ゴシック" w:hAnsi="ＭＳ ゴシック" w:hint="eastAsia"/>
                <w:sz w:val="24"/>
              </w:rPr>
              <w:t>名義</w:t>
            </w:r>
            <w:r w:rsidRPr="00C60905">
              <w:rPr>
                <w:rFonts w:ascii="ＭＳ ゴシック" w:eastAsia="ＭＳ ゴシック" w:hAnsi="ＭＳ ゴシック" w:hint="eastAsia"/>
                <w:sz w:val="24"/>
              </w:rPr>
              <w:t>(上記と異なる場合)：</w:t>
            </w:r>
          </w:p>
        </w:tc>
      </w:tr>
      <w:tr w:rsidR="0066547C" w14:paraId="2E10C22A" w14:textId="77777777" w:rsidTr="001332A1">
        <w:trPr>
          <w:cantSplit/>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B18DF1C" w14:textId="77777777" w:rsidR="0066547C" w:rsidRDefault="0066547C" w:rsidP="001332A1">
            <w:pPr>
              <w:widowControl/>
              <w:jc w:val="left"/>
              <w:rPr>
                <w:rFonts w:ascii="ＭＳ ゴシック" w:eastAsia="ＭＳ ゴシック"/>
                <w:sz w:val="24"/>
              </w:rPr>
            </w:pPr>
          </w:p>
        </w:tc>
        <w:tc>
          <w:tcPr>
            <w:tcW w:w="9922" w:type="dxa"/>
            <w:gridSpan w:val="4"/>
            <w:tcBorders>
              <w:top w:val="dashed" w:sz="4" w:space="0" w:color="auto"/>
              <w:left w:val="single" w:sz="4" w:space="0" w:color="auto"/>
              <w:bottom w:val="dashed" w:sz="4" w:space="0" w:color="auto"/>
              <w:right w:val="single" w:sz="4" w:space="0" w:color="auto"/>
            </w:tcBorders>
            <w:hideMark/>
          </w:tcPr>
          <w:p w14:paraId="14341B87" w14:textId="77777777" w:rsidR="0066547C" w:rsidRPr="00C60905" w:rsidRDefault="0066547C" w:rsidP="001332A1">
            <w:pPr>
              <w:spacing w:line="360" w:lineRule="auto"/>
              <w:rPr>
                <w:rFonts w:ascii="ＭＳ ゴシック" w:eastAsia="ＭＳ ゴシック" w:hAnsi="ＭＳ ゴシック"/>
                <w:sz w:val="24"/>
              </w:rPr>
            </w:pPr>
            <w:r w:rsidRPr="00C60905">
              <w:rPr>
                <w:rFonts w:ascii="ＭＳ ゴシック" w:eastAsia="ＭＳ ゴシック" w:hAnsi="ＭＳ ゴシック" w:hint="eastAsia"/>
                <w:sz w:val="24"/>
                <w:lang w:eastAsia="zh-CN"/>
              </w:rPr>
              <w:t>電話番号：　　　　（　　　）</w:t>
            </w:r>
            <w:r w:rsidRPr="00C60905">
              <w:rPr>
                <w:rFonts w:ascii="ＭＳ ゴシック" w:eastAsia="ＭＳ ゴシック" w:hAnsi="ＭＳ ゴシック" w:hint="eastAsia"/>
                <w:sz w:val="24"/>
              </w:rPr>
              <w:t xml:space="preserve">　　　　　　担当者：</w:t>
            </w:r>
          </w:p>
        </w:tc>
      </w:tr>
      <w:tr w:rsidR="0066547C" w14:paraId="6C334955" w14:textId="77777777" w:rsidTr="001332A1">
        <w:trPr>
          <w:cantSplit/>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3F5A0F8" w14:textId="77777777" w:rsidR="0066547C" w:rsidRDefault="0066547C" w:rsidP="001332A1">
            <w:pPr>
              <w:widowControl/>
              <w:jc w:val="left"/>
              <w:rPr>
                <w:rFonts w:ascii="ＭＳ ゴシック" w:eastAsia="ＭＳ ゴシック"/>
                <w:sz w:val="24"/>
              </w:rPr>
            </w:pPr>
          </w:p>
        </w:tc>
        <w:tc>
          <w:tcPr>
            <w:tcW w:w="9922" w:type="dxa"/>
            <w:gridSpan w:val="4"/>
            <w:tcBorders>
              <w:top w:val="dashed" w:sz="4" w:space="0" w:color="auto"/>
              <w:left w:val="single" w:sz="4" w:space="0" w:color="auto"/>
              <w:bottom w:val="dashed" w:sz="4" w:space="0" w:color="auto"/>
              <w:right w:val="single" w:sz="4" w:space="0" w:color="auto"/>
            </w:tcBorders>
            <w:hideMark/>
          </w:tcPr>
          <w:p w14:paraId="112D3086" w14:textId="77777777" w:rsidR="0066547C" w:rsidRDefault="0066547C" w:rsidP="001332A1">
            <w:pPr>
              <w:spacing w:line="276" w:lineRule="auto"/>
              <w:rPr>
                <w:rFonts w:ascii="ＭＳ ゴシック" w:eastAsia="ＭＳ ゴシック" w:hAnsi="ＭＳ ゴシック"/>
                <w:sz w:val="24"/>
              </w:rPr>
            </w:pPr>
            <w:r w:rsidRPr="0042764B">
              <w:rPr>
                <w:rFonts w:ascii="ＭＳ ゴシック" w:eastAsia="ＭＳ ゴシック" w:hAnsi="ＭＳ ゴシック" w:hint="eastAsia"/>
                <w:sz w:val="24"/>
              </w:rPr>
              <w:t>必要な</w:t>
            </w:r>
            <w:r>
              <w:rPr>
                <w:rFonts w:ascii="ＭＳ ゴシック" w:eastAsia="ＭＳ ゴシック" w:hAnsi="ＭＳ ゴシック" w:hint="eastAsia"/>
                <w:sz w:val="24"/>
              </w:rPr>
              <w:t>請求</w:t>
            </w:r>
            <w:r w:rsidRPr="0042764B">
              <w:rPr>
                <w:rFonts w:ascii="ＭＳ ゴシック" w:eastAsia="ＭＳ ゴシック" w:hAnsi="ＭＳ ゴシック" w:hint="eastAsia"/>
                <w:sz w:val="24"/>
              </w:rPr>
              <w:t>書類</w:t>
            </w:r>
            <w:r>
              <w:rPr>
                <w:rFonts w:ascii="ＭＳ ゴシック" w:eastAsia="ＭＳ ゴシック" w:hAnsi="ＭＳ ゴシック" w:hint="eastAsia"/>
                <w:sz w:val="24"/>
              </w:rPr>
              <w:t xml:space="preserve">　</w:t>
            </w:r>
            <w:r w:rsidRPr="0042764B">
              <w:rPr>
                <w:rFonts w:ascii="ＭＳ ゴシック" w:eastAsia="ＭＳ ゴシック" w:hAnsi="ＭＳ ゴシック" w:hint="eastAsia"/>
                <w:sz w:val="24"/>
              </w:rPr>
              <w:t xml:space="preserve">  ・請求書　　通　</w:t>
            </w:r>
            <w:r>
              <w:rPr>
                <w:rFonts w:ascii="ＭＳ ゴシック" w:eastAsia="ＭＳ ゴシック" w:hAnsi="ＭＳ ゴシック" w:hint="eastAsia"/>
                <w:sz w:val="24"/>
              </w:rPr>
              <w:t xml:space="preserve">　</w:t>
            </w:r>
            <w:r w:rsidRPr="0042764B">
              <w:rPr>
                <w:rFonts w:ascii="ＭＳ ゴシック" w:eastAsia="ＭＳ ゴシック" w:hAnsi="ＭＳ ゴシック" w:hint="eastAsia"/>
                <w:sz w:val="24"/>
              </w:rPr>
              <w:t>・納品書　　通</w:t>
            </w:r>
            <w:r>
              <w:rPr>
                <w:rFonts w:ascii="ＭＳ ゴシック" w:eastAsia="ＭＳ ゴシック" w:hAnsi="ＭＳ ゴシック" w:hint="eastAsia"/>
                <w:sz w:val="24"/>
              </w:rPr>
              <w:t xml:space="preserve">　</w:t>
            </w:r>
            <w:r w:rsidRPr="0042764B">
              <w:rPr>
                <w:rFonts w:ascii="ＭＳ ゴシック" w:eastAsia="ＭＳ ゴシック" w:hAnsi="ＭＳ ゴシック" w:hint="eastAsia"/>
                <w:sz w:val="24"/>
              </w:rPr>
              <w:t xml:space="preserve">　・見積書　　通</w:t>
            </w:r>
          </w:p>
          <w:p w14:paraId="0DAB43C6" w14:textId="77777777" w:rsidR="0066547C" w:rsidRPr="0042764B" w:rsidRDefault="0066547C" w:rsidP="001332A1">
            <w:pPr>
              <w:spacing w:line="276" w:lineRule="auto"/>
              <w:rPr>
                <w:rFonts w:ascii="ＭＳ ゴシック" w:eastAsia="ＭＳ ゴシック" w:hAnsi="ＭＳ ゴシック"/>
                <w:sz w:val="24"/>
              </w:rPr>
            </w:pPr>
            <w:r w:rsidRPr="0042764B">
              <w:rPr>
                <w:rFonts w:ascii="ＭＳ ゴシック" w:eastAsia="ＭＳ ゴシック" w:hAnsi="ＭＳ ゴシック" w:hint="eastAsia"/>
                <w:sz w:val="24"/>
              </w:rPr>
              <w:t>書類を送付する電子メールアドレス</w:t>
            </w:r>
          </w:p>
          <w:p w14:paraId="7E53B427" w14:textId="77777777" w:rsidR="0066547C" w:rsidRPr="00702F42" w:rsidRDefault="0066547C" w:rsidP="001332A1">
            <w:pPr>
              <w:rPr>
                <w:rFonts w:ascii="ＭＳ ゴシック" w:eastAsia="ＭＳ ゴシック" w:hAnsi="ＭＳ ゴシック"/>
                <w:sz w:val="22"/>
                <w:szCs w:val="22"/>
              </w:rPr>
            </w:pPr>
          </w:p>
        </w:tc>
      </w:tr>
      <w:tr w:rsidR="0066547C" w14:paraId="6089FAB1" w14:textId="77777777" w:rsidTr="001332A1">
        <w:trPr>
          <w:cantSplit/>
          <w:trHeight w:val="35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69123D0" w14:textId="77777777" w:rsidR="0066547C" w:rsidRDefault="0066547C" w:rsidP="001332A1">
            <w:pPr>
              <w:widowControl/>
              <w:jc w:val="left"/>
              <w:rPr>
                <w:rFonts w:ascii="ＭＳ ゴシック" w:eastAsia="ＭＳ ゴシック"/>
                <w:sz w:val="24"/>
              </w:rPr>
            </w:pPr>
          </w:p>
        </w:tc>
        <w:tc>
          <w:tcPr>
            <w:tcW w:w="1134" w:type="dxa"/>
            <w:tcBorders>
              <w:top w:val="single" w:sz="4" w:space="0" w:color="auto"/>
              <w:left w:val="single" w:sz="4" w:space="0" w:color="auto"/>
              <w:bottom w:val="single" w:sz="4" w:space="0" w:color="auto"/>
              <w:right w:val="dashed" w:sz="4" w:space="0" w:color="auto"/>
            </w:tcBorders>
            <w:hideMark/>
          </w:tcPr>
          <w:p w14:paraId="0917A5A1" w14:textId="06D88F22" w:rsidR="0066547C" w:rsidRDefault="0066547C" w:rsidP="001332A1">
            <w:pPr>
              <w:spacing w:line="360" w:lineRule="auto"/>
              <w:ind w:leftChars="-47" w:left="-99" w:firstLine="1"/>
              <w:jc w:val="center"/>
              <w:rPr>
                <w:rFonts w:ascii="ＭＳ ゴシック" w:eastAsia="ＭＳ ゴシック" w:hAnsi="ＭＳ ゴシック"/>
                <w:sz w:val="24"/>
              </w:rPr>
            </w:pPr>
            <w:r>
              <w:rPr>
                <w:rFonts w:ascii="ＭＳ ゴシック" w:eastAsia="ＭＳ ゴシック" w:hAnsi="ＭＳ ゴシック" w:hint="eastAsia"/>
                <w:kern w:val="0"/>
                <w:sz w:val="24"/>
              </w:rPr>
              <w:t>R07-</w:t>
            </w:r>
            <w:r w:rsidR="00994ADF">
              <w:rPr>
                <w:rFonts w:ascii="ＭＳ ゴシック" w:eastAsia="ＭＳ ゴシック" w:hAnsi="ＭＳ ゴシック" w:hint="eastAsia"/>
                <w:kern w:val="0"/>
                <w:sz w:val="24"/>
              </w:rPr>
              <w:t>14</w:t>
            </w:r>
          </w:p>
        </w:tc>
        <w:tc>
          <w:tcPr>
            <w:tcW w:w="6378" w:type="dxa"/>
            <w:tcBorders>
              <w:top w:val="single" w:sz="4" w:space="0" w:color="auto"/>
              <w:left w:val="dashed" w:sz="4" w:space="0" w:color="auto"/>
              <w:bottom w:val="single" w:sz="4" w:space="0" w:color="auto"/>
              <w:right w:val="dashed" w:sz="4" w:space="0" w:color="auto"/>
            </w:tcBorders>
            <w:hideMark/>
          </w:tcPr>
          <w:p w14:paraId="6B39B467" w14:textId="67179E5E" w:rsidR="0066547C" w:rsidRDefault="00994ADF" w:rsidP="001332A1">
            <w:pPr>
              <w:spacing w:line="360" w:lineRule="auto"/>
              <w:ind w:leftChars="50" w:left="959" w:hangingChars="356" w:hanging="854"/>
              <w:jc w:val="left"/>
              <w:rPr>
                <w:rFonts w:ascii="ＭＳ ゴシック" w:eastAsia="ＭＳ ゴシック" w:hAnsi="ＭＳ ゴシック"/>
                <w:sz w:val="24"/>
              </w:rPr>
            </w:pPr>
            <w:r>
              <w:rPr>
                <w:rFonts w:ascii="ＭＳ ゴシック" w:eastAsia="ＭＳ ゴシック" w:hAnsi="ＭＳ ゴシック" w:hint="eastAsia"/>
                <w:sz w:val="24"/>
              </w:rPr>
              <w:t>農地転用許可制度マニュアル 新訂</w:t>
            </w:r>
            <w:r w:rsidR="0066547C">
              <w:rPr>
                <w:rFonts w:ascii="ＭＳ ゴシック" w:eastAsia="ＭＳ ゴシック" w:hAnsi="ＭＳ ゴシック"/>
                <w:sz w:val="24"/>
              </w:rPr>
              <w:t xml:space="preserve"> </w:t>
            </w:r>
          </w:p>
          <w:p w14:paraId="1FCAC5FC" w14:textId="77777777" w:rsidR="0066547C" w:rsidRDefault="0066547C" w:rsidP="001332A1">
            <w:pPr>
              <w:ind w:leftChars="400" w:left="840" w:firstLineChars="50" w:firstLine="120"/>
              <w:jc w:val="left"/>
              <w:rPr>
                <w:rFonts w:ascii="ＭＳ ゴシック" w:eastAsia="ＭＳ ゴシック" w:hAnsi="ＭＳ ゴシック"/>
                <w:sz w:val="24"/>
              </w:rPr>
            </w:pPr>
          </w:p>
        </w:tc>
        <w:tc>
          <w:tcPr>
            <w:tcW w:w="1134" w:type="dxa"/>
            <w:tcBorders>
              <w:top w:val="single" w:sz="4" w:space="0" w:color="auto"/>
              <w:left w:val="dashed" w:sz="4" w:space="0" w:color="auto"/>
              <w:bottom w:val="single" w:sz="4" w:space="0" w:color="auto"/>
              <w:right w:val="dashed" w:sz="4" w:space="0" w:color="auto"/>
            </w:tcBorders>
          </w:tcPr>
          <w:p w14:paraId="411A240C" w14:textId="418C862C" w:rsidR="0066547C" w:rsidRPr="009A6E3C" w:rsidRDefault="00994ADF" w:rsidP="001332A1">
            <w:pPr>
              <w:spacing w:line="360" w:lineRule="auto"/>
              <w:ind w:rightChars="-48" w:right="-101" w:firstLineChars="150" w:firstLine="3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660</w:t>
            </w:r>
            <w:r w:rsidR="0066547C" w:rsidRPr="009A6E3C">
              <w:rPr>
                <w:rFonts w:ascii="ＭＳ ゴシック" w:eastAsia="ＭＳ ゴシック" w:hAnsi="ＭＳ ゴシック" w:hint="eastAsia"/>
                <w:sz w:val="20"/>
                <w:szCs w:val="20"/>
              </w:rPr>
              <w:t>円</w:t>
            </w:r>
          </w:p>
        </w:tc>
        <w:tc>
          <w:tcPr>
            <w:tcW w:w="1276" w:type="dxa"/>
            <w:tcBorders>
              <w:top w:val="single" w:sz="4" w:space="0" w:color="auto"/>
              <w:left w:val="dashed" w:sz="4" w:space="0" w:color="auto"/>
              <w:bottom w:val="single" w:sz="4" w:space="0" w:color="auto"/>
              <w:right w:val="single" w:sz="4" w:space="0" w:color="auto"/>
            </w:tcBorders>
            <w:hideMark/>
          </w:tcPr>
          <w:p w14:paraId="22E5AF7C" w14:textId="77777777" w:rsidR="0066547C" w:rsidRDefault="0066547C" w:rsidP="001332A1">
            <w:pPr>
              <w:spacing w:line="360" w:lineRule="auto"/>
              <w:ind w:rightChars="-48" w:right="-101"/>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部</w:t>
            </w:r>
          </w:p>
        </w:tc>
      </w:tr>
      <w:tr w:rsidR="0066547C" w14:paraId="7FD38991" w14:textId="77777777" w:rsidTr="001332A1">
        <w:trPr>
          <w:cantSplit/>
          <w:trHeight w:val="70"/>
        </w:trPr>
        <w:tc>
          <w:tcPr>
            <w:tcW w:w="10343" w:type="dxa"/>
            <w:gridSpan w:val="5"/>
            <w:tcBorders>
              <w:top w:val="single" w:sz="4" w:space="0" w:color="auto"/>
              <w:left w:val="single" w:sz="4" w:space="0" w:color="auto"/>
              <w:bottom w:val="single" w:sz="4" w:space="0" w:color="auto"/>
              <w:right w:val="single" w:sz="4" w:space="0" w:color="auto"/>
            </w:tcBorders>
            <w:hideMark/>
          </w:tcPr>
          <w:p w14:paraId="28633F8E" w14:textId="77777777" w:rsidR="0066547C" w:rsidRDefault="0066547C" w:rsidP="001332A1">
            <w:pPr>
              <w:rPr>
                <w:rFonts w:ascii="ＭＳ ゴシック" w:eastAsia="ＭＳ ゴシック" w:hAnsi="ＭＳ ゴシック"/>
                <w:sz w:val="24"/>
              </w:rPr>
            </w:pPr>
            <w:r>
              <w:rPr>
                <w:rFonts w:ascii="ＭＳ ゴシック" w:eastAsia="ＭＳ ゴシック" w:hAnsi="ＭＳ ゴシック" w:hint="eastAsia"/>
                <w:sz w:val="24"/>
              </w:rPr>
              <w:t>必着指定の有無〔  有り・無し  〕←どちらかを○で囲んでください</w:t>
            </w:r>
          </w:p>
          <w:p w14:paraId="0289E99B" w14:textId="77777777" w:rsidR="0066547C" w:rsidRDefault="0066547C" w:rsidP="001332A1">
            <w:pPr>
              <w:rPr>
                <w:rFonts w:ascii="ＭＳ ゴシック" w:eastAsia="ＭＳ ゴシック" w:hAnsi="ＭＳ ゴシック"/>
                <w:sz w:val="24"/>
              </w:rPr>
            </w:pPr>
            <w:r>
              <w:rPr>
                <w:rFonts w:ascii="ＭＳ ゴシック" w:eastAsia="ＭＳ ゴシック" w:hAnsi="ＭＳ ゴシック" w:hint="eastAsia"/>
                <w:sz w:val="24"/>
              </w:rPr>
              <w:t>有りの場合：【　　 年 　月 　日】までに納品希望（この日より早く届く場合があります）</w:t>
            </w:r>
          </w:p>
        </w:tc>
      </w:tr>
      <w:tr w:rsidR="0066547C" w14:paraId="40EA65B7" w14:textId="77777777" w:rsidTr="001332A1">
        <w:trPr>
          <w:cantSplit/>
          <w:trHeight w:val="70"/>
        </w:trPr>
        <w:tc>
          <w:tcPr>
            <w:tcW w:w="10343" w:type="dxa"/>
            <w:gridSpan w:val="5"/>
            <w:tcBorders>
              <w:top w:val="single" w:sz="4" w:space="0" w:color="auto"/>
              <w:left w:val="single" w:sz="4" w:space="0" w:color="auto"/>
              <w:bottom w:val="single" w:sz="4" w:space="0" w:color="auto"/>
              <w:right w:val="single" w:sz="4" w:space="0" w:color="auto"/>
            </w:tcBorders>
            <w:hideMark/>
          </w:tcPr>
          <w:p w14:paraId="71516A99" w14:textId="77777777" w:rsidR="0066547C" w:rsidRDefault="0066547C" w:rsidP="001332A1">
            <w:pPr>
              <w:rPr>
                <w:rFonts w:ascii="ＭＳ ゴシック" w:eastAsia="ＭＳ ゴシック" w:hAnsi="ＭＳ ゴシック"/>
                <w:sz w:val="22"/>
                <w:szCs w:val="22"/>
              </w:rPr>
            </w:pPr>
            <w:r>
              <w:rPr>
                <w:rFonts w:ascii="ＭＳ ゴシック" w:eastAsia="ＭＳ ゴシック" w:hAnsi="ＭＳ ゴシック" w:hint="eastAsia"/>
                <w:sz w:val="22"/>
                <w:szCs w:val="22"/>
              </w:rPr>
              <w:t>通 信 欄：</w:t>
            </w:r>
          </w:p>
          <w:p w14:paraId="5B736824" w14:textId="77777777" w:rsidR="0066547C" w:rsidRDefault="0066547C" w:rsidP="001332A1">
            <w:pPr>
              <w:rPr>
                <w:rFonts w:ascii="ＭＳ ゴシック" w:eastAsia="ＭＳ ゴシック" w:hAnsi="ＭＳ ゴシック"/>
                <w:sz w:val="22"/>
                <w:szCs w:val="22"/>
              </w:rPr>
            </w:pPr>
          </w:p>
          <w:p w14:paraId="756F10F4" w14:textId="77777777" w:rsidR="0066547C" w:rsidRDefault="0066547C" w:rsidP="001332A1">
            <w:pPr>
              <w:rPr>
                <w:rFonts w:ascii="ＭＳ ゴシック" w:eastAsia="ＭＳ ゴシック" w:hAnsi="ＭＳ ゴシック"/>
                <w:sz w:val="22"/>
                <w:szCs w:val="22"/>
              </w:rPr>
            </w:pPr>
          </w:p>
        </w:tc>
      </w:tr>
    </w:tbl>
    <w:p w14:paraId="6DBBA7D5" w14:textId="77777777" w:rsidR="00487EE1" w:rsidRPr="004961E6" w:rsidRDefault="00487EE1" w:rsidP="00487EE1">
      <w:pPr>
        <w:spacing w:line="280" w:lineRule="exact"/>
        <w:ind w:rightChars="-108" w:right="-227" w:firstLineChars="50" w:firstLine="105"/>
        <w:rPr>
          <w:rFonts w:asciiTheme="majorEastAsia" w:eastAsiaTheme="majorEastAsia" w:hAnsiTheme="majorEastAsia"/>
        </w:rPr>
      </w:pPr>
      <w:r w:rsidRPr="004961E6">
        <w:rPr>
          <w:rFonts w:asciiTheme="majorEastAsia" w:eastAsiaTheme="majorEastAsia" w:hAnsiTheme="majorEastAsia" w:hint="eastAsia"/>
        </w:rPr>
        <w:t>※ 請求書は図書納品後、別途送付。代金は請求書記載の口座にお振込みください。手数料はお客様負担です。</w:t>
      </w:r>
    </w:p>
    <w:p w14:paraId="53228ECA" w14:textId="77777777" w:rsidR="00487EE1" w:rsidRPr="004961E6" w:rsidRDefault="00487EE1" w:rsidP="00487EE1">
      <w:pPr>
        <w:spacing w:line="280" w:lineRule="exact"/>
        <w:ind w:firstLineChars="50" w:firstLine="105"/>
        <w:rPr>
          <w:rFonts w:asciiTheme="majorEastAsia" w:eastAsiaTheme="majorEastAsia" w:hAnsiTheme="majorEastAsia"/>
        </w:rPr>
      </w:pPr>
      <w:r w:rsidRPr="004961E6">
        <w:rPr>
          <w:rFonts w:asciiTheme="majorEastAsia" w:eastAsiaTheme="majorEastAsia" w:hAnsiTheme="majorEastAsia" w:hint="eastAsia"/>
        </w:rPr>
        <w:t>※ 送料は別途400円ご負担いただきます。購入額が5,000円以上の場合、送料は無料です。</w:t>
      </w:r>
    </w:p>
    <w:p w14:paraId="5141C2E9" w14:textId="1A09F2EC" w:rsidR="00487EE1" w:rsidRPr="004961E6" w:rsidRDefault="00487EE1" w:rsidP="00A45438">
      <w:pPr>
        <w:spacing w:line="280" w:lineRule="exact"/>
        <w:ind w:rightChars="-176" w:right="-370" w:firstLineChars="50" w:firstLine="105"/>
        <w:rPr>
          <w:rFonts w:asciiTheme="majorEastAsia" w:eastAsiaTheme="majorEastAsia" w:hAnsiTheme="majorEastAsia"/>
        </w:rPr>
      </w:pPr>
      <w:r w:rsidRPr="004961E6">
        <w:rPr>
          <w:rFonts w:asciiTheme="majorEastAsia" w:eastAsiaTheme="majorEastAsia" w:hAnsiTheme="majorEastAsia" w:hint="eastAsia"/>
        </w:rPr>
        <w:t>※ 納品は農業会議への注文後約１週間。 ※ 不明な点は●●●農業会議まで：電話●●●-●●●-●●●●</w:t>
      </w:r>
    </w:p>
    <w:sectPr w:rsidR="00487EE1" w:rsidRPr="004961E6" w:rsidSect="00B557F8">
      <w:type w:val="continuous"/>
      <w:pgSz w:w="11906" w:h="16838" w:code="9"/>
      <w:pgMar w:top="680" w:right="964" w:bottom="397" w:left="96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7399" w14:textId="77777777" w:rsidR="00534645" w:rsidRDefault="00534645" w:rsidP="00B77B96">
      <w:r>
        <w:separator/>
      </w:r>
    </w:p>
  </w:endnote>
  <w:endnote w:type="continuationSeparator" w:id="0">
    <w:p w14:paraId="72F3CCB4" w14:textId="77777777" w:rsidR="00534645" w:rsidRDefault="00534645" w:rsidP="00B7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496F" w14:textId="77777777" w:rsidR="00534645" w:rsidRDefault="00534645" w:rsidP="00B77B96">
      <w:r>
        <w:separator/>
      </w:r>
    </w:p>
  </w:footnote>
  <w:footnote w:type="continuationSeparator" w:id="0">
    <w:p w14:paraId="50F55FE5" w14:textId="77777777" w:rsidR="00534645" w:rsidRDefault="00534645" w:rsidP="00B7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06A"/>
    <w:multiLevelType w:val="hybridMultilevel"/>
    <w:tmpl w:val="D89EA3A0"/>
    <w:lvl w:ilvl="0" w:tplc="4DE6E1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AB5786"/>
    <w:multiLevelType w:val="hybridMultilevel"/>
    <w:tmpl w:val="0F021C3A"/>
    <w:lvl w:ilvl="0" w:tplc="08CCD59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CA8177D"/>
    <w:multiLevelType w:val="hybridMultilevel"/>
    <w:tmpl w:val="C1603488"/>
    <w:lvl w:ilvl="0" w:tplc="2DC66C6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285575"/>
    <w:multiLevelType w:val="hybridMultilevel"/>
    <w:tmpl w:val="9A6A64E2"/>
    <w:lvl w:ilvl="0" w:tplc="1C94C94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9817383"/>
    <w:multiLevelType w:val="hybridMultilevel"/>
    <w:tmpl w:val="DAC65754"/>
    <w:lvl w:ilvl="0" w:tplc="E5323ADE">
      <w:numFmt w:val="bullet"/>
      <w:lvlText w:val="-"/>
      <w:lvlJc w:val="left"/>
      <w:pPr>
        <w:ind w:left="360" w:hanging="360"/>
      </w:pPr>
      <w:rPr>
        <w:rFonts w:ascii="ＭＳ ゴシック" w:eastAsia="ＭＳ ゴシック" w:hAnsi="ＭＳ ゴシック" w:cs="Times New Roman" w:hint="eastAsia"/>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0436154">
    <w:abstractNumId w:val="2"/>
  </w:num>
  <w:num w:numId="2" w16cid:durableId="1268194744">
    <w:abstractNumId w:val="3"/>
  </w:num>
  <w:num w:numId="3" w16cid:durableId="1211115013">
    <w:abstractNumId w:val="1"/>
  </w:num>
  <w:num w:numId="4" w16cid:durableId="443959036">
    <w:abstractNumId w:val="0"/>
  </w:num>
  <w:num w:numId="5" w16cid:durableId="2061320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04"/>
    <w:rsid w:val="0000105D"/>
    <w:rsid w:val="000057B5"/>
    <w:rsid w:val="000073C9"/>
    <w:rsid w:val="00021233"/>
    <w:rsid w:val="00023F16"/>
    <w:rsid w:val="00026711"/>
    <w:rsid w:val="00036DA9"/>
    <w:rsid w:val="00037658"/>
    <w:rsid w:val="0004536C"/>
    <w:rsid w:val="00054BD1"/>
    <w:rsid w:val="000554B4"/>
    <w:rsid w:val="00060A01"/>
    <w:rsid w:val="000617ED"/>
    <w:rsid w:val="000621CB"/>
    <w:rsid w:val="00065E3D"/>
    <w:rsid w:val="00075A12"/>
    <w:rsid w:val="00084C69"/>
    <w:rsid w:val="00091681"/>
    <w:rsid w:val="000966D9"/>
    <w:rsid w:val="000B6227"/>
    <w:rsid w:val="000B672B"/>
    <w:rsid w:val="000B7BC0"/>
    <w:rsid w:val="000C50F5"/>
    <w:rsid w:val="000C63AB"/>
    <w:rsid w:val="000D1E91"/>
    <w:rsid w:val="000D574A"/>
    <w:rsid w:val="000D6649"/>
    <w:rsid w:val="000E4DA3"/>
    <w:rsid w:val="000F3822"/>
    <w:rsid w:val="000F694E"/>
    <w:rsid w:val="0010262B"/>
    <w:rsid w:val="001072EB"/>
    <w:rsid w:val="00114098"/>
    <w:rsid w:val="0011444C"/>
    <w:rsid w:val="0012226A"/>
    <w:rsid w:val="00126563"/>
    <w:rsid w:val="001363D7"/>
    <w:rsid w:val="00143AE9"/>
    <w:rsid w:val="0015438D"/>
    <w:rsid w:val="001648AE"/>
    <w:rsid w:val="00167855"/>
    <w:rsid w:val="001704EA"/>
    <w:rsid w:val="001727C2"/>
    <w:rsid w:val="00173BC4"/>
    <w:rsid w:val="0017738B"/>
    <w:rsid w:val="00177E80"/>
    <w:rsid w:val="001875C4"/>
    <w:rsid w:val="00196DC9"/>
    <w:rsid w:val="001A1134"/>
    <w:rsid w:val="001A5268"/>
    <w:rsid w:val="001A7179"/>
    <w:rsid w:val="001A7977"/>
    <w:rsid w:val="001B2DC6"/>
    <w:rsid w:val="001B4114"/>
    <w:rsid w:val="001C0DDD"/>
    <w:rsid w:val="001C37B4"/>
    <w:rsid w:val="001D03B8"/>
    <w:rsid w:val="001D0FA0"/>
    <w:rsid w:val="001D2744"/>
    <w:rsid w:val="001D455C"/>
    <w:rsid w:val="001F478F"/>
    <w:rsid w:val="001F5D71"/>
    <w:rsid w:val="00202217"/>
    <w:rsid w:val="00206800"/>
    <w:rsid w:val="002177C5"/>
    <w:rsid w:val="002205F6"/>
    <w:rsid w:val="0022088C"/>
    <w:rsid w:val="00220D18"/>
    <w:rsid w:val="00222771"/>
    <w:rsid w:val="00231630"/>
    <w:rsid w:val="0023165D"/>
    <w:rsid w:val="0023306A"/>
    <w:rsid w:val="00234244"/>
    <w:rsid w:val="0025070F"/>
    <w:rsid w:val="00256251"/>
    <w:rsid w:val="00256C83"/>
    <w:rsid w:val="002669E2"/>
    <w:rsid w:val="002723C0"/>
    <w:rsid w:val="00272BB1"/>
    <w:rsid w:val="00275DCC"/>
    <w:rsid w:val="00276BB2"/>
    <w:rsid w:val="00287C2F"/>
    <w:rsid w:val="00292CF2"/>
    <w:rsid w:val="002947AA"/>
    <w:rsid w:val="0029676A"/>
    <w:rsid w:val="002A433A"/>
    <w:rsid w:val="002A752D"/>
    <w:rsid w:val="002B22E6"/>
    <w:rsid w:val="002B4A37"/>
    <w:rsid w:val="002B52F2"/>
    <w:rsid w:val="002B7883"/>
    <w:rsid w:val="002C798C"/>
    <w:rsid w:val="002D0B96"/>
    <w:rsid w:val="002D1523"/>
    <w:rsid w:val="002E0616"/>
    <w:rsid w:val="002E0962"/>
    <w:rsid w:val="002E34A5"/>
    <w:rsid w:val="002E7F61"/>
    <w:rsid w:val="002F0E69"/>
    <w:rsid w:val="002F4238"/>
    <w:rsid w:val="002F6805"/>
    <w:rsid w:val="003144FC"/>
    <w:rsid w:val="003266BA"/>
    <w:rsid w:val="00331B61"/>
    <w:rsid w:val="00334DFE"/>
    <w:rsid w:val="00340EE5"/>
    <w:rsid w:val="00345572"/>
    <w:rsid w:val="00354172"/>
    <w:rsid w:val="0036511C"/>
    <w:rsid w:val="00367139"/>
    <w:rsid w:val="0037737E"/>
    <w:rsid w:val="00380ACB"/>
    <w:rsid w:val="00390C75"/>
    <w:rsid w:val="00393B56"/>
    <w:rsid w:val="003A2B19"/>
    <w:rsid w:val="003A4024"/>
    <w:rsid w:val="003A4C7D"/>
    <w:rsid w:val="003A4DB6"/>
    <w:rsid w:val="003B192C"/>
    <w:rsid w:val="003C3B16"/>
    <w:rsid w:val="003D2CB1"/>
    <w:rsid w:val="003D7F1D"/>
    <w:rsid w:val="003E1CBE"/>
    <w:rsid w:val="003E45F8"/>
    <w:rsid w:val="003F0D23"/>
    <w:rsid w:val="003F4A00"/>
    <w:rsid w:val="003F6380"/>
    <w:rsid w:val="00400728"/>
    <w:rsid w:val="004053F1"/>
    <w:rsid w:val="0040651F"/>
    <w:rsid w:val="0040665C"/>
    <w:rsid w:val="004100E8"/>
    <w:rsid w:val="0041051E"/>
    <w:rsid w:val="0042455A"/>
    <w:rsid w:val="004303CD"/>
    <w:rsid w:val="004319A0"/>
    <w:rsid w:val="0043278A"/>
    <w:rsid w:val="004336AD"/>
    <w:rsid w:val="0043767E"/>
    <w:rsid w:val="00444DCE"/>
    <w:rsid w:val="00445717"/>
    <w:rsid w:val="00446DA7"/>
    <w:rsid w:val="00457270"/>
    <w:rsid w:val="00457942"/>
    <w:rsid w:val="00460F71"/>
    <w:rsid w:val="00461502"/>
    <w:rsid w:val="00462F3A"/>
    <w:rsid w:val="00464660"/>
    <w:rsid w:val="00472AEE"/>
    <w:rsid w:val="004736EE"/>
    <w:rsid w:val="00487EE1"/>
    <w:rsid w:val="004961E6"/>
    <w:rsid w:val="004A59C8"/>
    <w:rsid w:val="004A6209"/>
    <w:rsid w:val="004B52C0"/>
    <w:rsid w:val="004D1913"/>
    <w:rsid w:val="004E03FB"/>
    <w:rsid w:val="004E3476"/>
    <w:rsid w:val="004F4CCE"/>
    <w:rsid w:val="004F6368"/>
    <w:rsid w:val="00505801"/>
    <w:rsid w:val="00523001"/>
    <w:rsid w:val="00524655"/>
    <w:rsid w:val="00527C93"/>
    <w:rsid w:val="00530C79"/>
    <w:rsid w:val="00532D79"/>
    <w:rsid w:val="00534645"/>
    <w:rsid w:val="005444F2"/>
    <w:rsid w:val="00545F22"/>
    <w:rsid w:val="00551D7F"/>
    <w:rsid w:val="00551EE3"/>
    <w:rsid w:val="005573EA"/>
    <w:rsid w:val="005672A3"/>
    <w:rsid w:val="00570391"/>
    <w:rsid w:val="00574456"/>
    <w:rsid w:val="005778CB"/>
    <w:rsid w:val="005803DB"/>
    <w:rsid w:val="00587620"/>
    <w:rsid w:val="00592649"/>
    <w:rsid w:val="005A2110"/>
    <w:rsid w:val="005A48D3"/>
    <w:rsid w:val="005C2BE3"/>
    <w:rsid w:val="005C31D7"/>
    <w:rsid w:val="005C5FCF"/>
    <w:rsid w:val="005D194F"/>
    <w:rsid w:val="005D634F"/>
    <w:rsid w:val="005E5706"/>
    <w:rsid w:val="005E5CE8"/>
    <w:rsid w:val="005E7EAA"/>
    <w:rsid w:val="006001DB"/>
    <w:rsid w:val="00603E05"/>
    <w:rsid w:val="006041AD"/>
    <w:rsid w:val="006056F7"/>
    <w:rsid w:val="00613845"/>
    <w:rsid w:val="006142D6"/>
    <w:rsid w:val="00623D0C"/>
    <w:rsid w:val="006245A9"/>
    <w:rsid w:val="00637AB6"/>
    <w:rsid w:val="0064131B"/>
    <w:rsid w:val="006425AA"/>
    <w:rsid w:val="00660C67"/>
    <w:rsid w:val="0066547C"/>
    <w:rsid w:val="00670854"/>
    <w:rsid w:val="00672BC3"/>
    <w:rsid w:val="006876BD"/>
    <w:rsid w:val="006931A0"/>
    <w:rsid w:val="006B4DAC"/>
    <w:rsid w:val="006B6423"/>
    <w:rsid w:val="006D0170"/>
    <w:rsid w:val="006D4453"/>
    <w:rsid w:val="006D6415"/>
    <w:rsid w:val="006D6D89"/>
    <w:rsid w:val="006D7738"/>
    <w:rsid w:val="006E4158"/>
    <w:rsid w:val="006E5133"/>
    <w:rsid w:val="006F7989"/>
    <w:rsid w:val="00702F42"/>
    <w:rsid w:val="00706297"/>
    <w:rsid w:val="00707261"/>
    <w:rsid w:val="00711684"/>
    <w:rsid w:val="00723713"/>
    <w:rsid w:val="0072512D"/>
    <w:rsid w:val="007268CA"/>
    <w:rsid w:val="007347B7"/>
    <w:rsid w:val="00735595"/>
    <w:rsid w:val="00740A5B"/>
    <w:rsid w:val="00756123"/>
    <w:rsid w:val="007670B3"/>
    <w:rsid w:val="00774A04"/>
    <w:rsid w:val="00793448"/>
    <w:rsid w:val="0079625F"/>
    <w:rsid w:val="007A157A"/>
    <w:rsid w:val="007A4C7E"/>
    <w:rsid w:val="007A6132"/>
    <w:rsid w:val="007A7D69"/>
    <w:rsid w:val="007B32B1"/>
    <w:rsid w:val="007B365D"/>
    <w:rsid w:val="007B57C9"/>
    <w:rsid w:val="007B7B79"/>
    <w:rsid w:val="007C4722"/>
    <w:rsid w:val="007D5DBA"/>
    <w:rsid w:val="007E1977"/>
    <w:rsid w:val="007E5DA3"/>
    <w:rsid w:val="00807CBE"/>
    <w:rsid w:val="00817E6E"/>
    <w:rsid w:val="008213D8"/>
    <w:rsid w:val="008213E1"/>
    <w:rsid w:val="0085088B"/>
    <w:rsid w:val="0085487E"/>
    <w:rsid w:val="00854AC0"/>
    <w:rsid w:val="00874DDB"/>
    <w:rsid w:val="0088552C"/>
    <w:rsid w:val="008911F0"/>
    <w:rsid w:val="008935AB"/>
    <w:rsid w:val="00897657"/>
    <w:rsid w:val="008B34A4"/>
    <w:rsid w:val="008B4B26"/>
    <w:rsid w:val="008C26F4"/>
    <w:rsid w:val="008C5A45"/>
    <w:rsid w:val="008D196E"/>
    <w:rsid w:val="008D4479"/>
    <w:rsid w:val="008D46D1"/>
    <w:rsid w:val="008D670A"/>
    <w:rsid w:val="008E1CA7"/>
    <w:rsid w:val="008E3226"/>
    <w:rsid w:val="008F22CE"/>
    <w:rsid w:val="00907F69"/>
    <w:rsid w:val="009116F9"/>
    <w:rsid w:val="00914200"/>
    <w:rsid w:val="00921AA6"/>
    <w:rsid w:val="009233B3"/>
    <w:rsid w:val="00944847"/>
    <w:rsid w:val="009477F5"/>
    <w:rsid w:val="00947AA6"/>
    <w:rsid w:val="009504A6"/>
    <w:rsid w:val="00956E10"/>
    <w:rsid w:val="00960896"/>
    <w:rsid w:val="00960E5F"/>
    <w:rsid w:val="00970093"/>
    <w:rsid w:val="00975D3B"/>
    <w:rsid w:val="0097615A"/>
    <w:rsid w:val="0098141E"/>
    <w:rsid w:val="00985C9C"/>
    <w:rsid w:val="00994ADF"/>
    <w:rsid w:val="00994E3F"/>
    <w:rsid w:val="009B154A"/>
    <w:rsid w:val="009C582B"/>
    <w:rsid w:val="009D02D8"/>
    <w:rsid w:val="009D1508"/>
    <w:rsid w:val="00A21B38"/>
    <w:rsid w:val="00A24067"/>
    <w:rsid w:val="00A316C9"/>
    <w:rsid w:val="00A416EC"/>
    <w:rsid w:val="00A45438"/>
    <w:rsid w:val="00A47DEC"/>
    <w:rsid w:val="00A60708"/>
    <w:rsid w:val="00A6141D"/>
    <w:rsid w:val="00A62005"/>
    <w:rsid w:val="00A64E70"/>
    <w:rsid w:val="00A67115"/>
    <w:rsid w:val="00A816C1"/>
    <w:rsid w:val="00A81DB3"/>
    <w:rsid w:val="00A8396E"/>
    <w:rsid w:val="00A843BC"/>
    <w:rsid w:val="00A862FF"/>
    <w:rsid w:val="00A932A3"/>
    <w:rsid w:val="00A936A0"/>
    <w:rsid w:val="00AA2011"/>
    <w:rsid w:val="00AA20EF"/>
    <w:rsid w:val="00AA51F3"/>
    <w:rsid w:val="00AA540D"/>
    <w:rsid w:val="00AC0D00"/>
    <w:rsid w:val="00AC40EC"/>
    <w:rsid w:val="00AE1360"/>
    <w:rsid w:val="00AE2049"/>
    <w:rsid w:val="00AE6665"/>
    <w:rsid w:val="00AF7D32"/>
    <w:rsid w:val="00B01476"/>
    <w:rsid w:val="00B01DD3"/>
    <w:rsid w:val="00B01FC7"/>
    <w:rsid w:val="00B10B04"/>
    <w:rsid w:val="00B17E04"/>
    <w:rsid w:val="00B21D5F"/>
    <w:rsid w:val="00B22C39"/>
    <w:rsid w:val="00B3452F"/>
    <w:rsid w:val="00B35368"/>
    <w:rsid w:val="00B514A9"/>
    <w:rsid w:val="00B523CE"/>
    <w:rsid w:val="00B54E17"/>
    <w:rsid w:val="00B557F8"/>
    <w:rsid w:val="00B70067"/>
    <w:rsid w:val="00B70D9C"/>
    <w:rsid w:val="00B77B96"/>
    <w:rsid w:val="00B832A5"/>
    <w:rsid w:val="00B83C09"/>
    <w:rsid w:val="00B83C30"/>
    <w:rsid w:val="00B85D3A"/>
    <w:rsid w:val="00B938BB"/>
    <w:rsid w:val="00B95767"/>
    <w:rsid w:val="00BA7117"/>
    <w:rsid w:val="00BA7919"/>
    <w:rsid w:val="00BB0EBD"/>
    <w:rsid w:val="00BB323F"/>
    <w:rsid w:val="00BB5C9B"/>
    <w:rsid w:val="00BB78F7"/>
    <w:rsid w:val="00BD2776"/>
    <w:rsid w:val="00BD4809"/>
    <w:rsid w:val="00BE0D39"/>
    <w:rsid w:val="00BE5896"/>
    <w:rsid w:val="00BE71F5"/>
    <w:rsid w:val="00BF11B8"/>
    <w:rsid w:val="00BF17AE"/>
    <w:rsid w:val="00BF2E99"/>
    <w:rsid w:val="00BF6982"/>
    <w:rsid w:val="00C054EE"/>
    <w:rsid w:val="00C06A0D"/>
    <w:rsid w:val="00C16281"/>
    <w:rsid w:val="00C215EE"/>
    <w:rsid w:val="00C21965"/>
    <w:rsid w:val="00C27831"/>
    <w:rsid w:val="00C42652"/>
    <w:rsid w:val="00C54712"/>
    <w:rsid w:val="00C5767A"/>
    <w:rsid w:val="00C60905"/>
    <w:rsid w:val="00C60958"/>
    <w:rsid w:val="00C63DE0"/>
    <w:rsid w:val="00C6597E"/>
    <w:rsid w:val="00C72380"/>
    <w:rsid w:val="00C7314C"/>
    <w:rsid w:val="00C83D1C"/>
    <w:rsid w:val="00CA5EA2"/>
    <w:rsid w:val="00CA685B"/>
    <w:rsid w:val="00CD229C"/>
    <w:rsid w:val="00CD5534"/>
    <w:rsid w:val="00CF4686"/>
    <w:rsid w:val="00D108C9"/>
    <w:rsid w:val="00D14148"/>
    <w:rsid w:val="00D16A4B"/>
    <w:rsid w:val="00D17F67"/>
    <w:rsid w:val="00D2045C"/>
    <w:rsid w:val="00D3082E"/>
    <w:rsid w:val="00D33759"/>
    <w:rsid w:val="00D37CC4"/>
    <w:rsid w:val="00D4711A"/>
    <w:rsid w:val="00D47DEA"/>
    <w:rsid w:val="00D54492"/>
    <w:rsid w:val="00D602FA"/>
    <w:rsid w:val="00D66EB9"/>
    <w:rsid w:val="00D75BA8"/>
    <w:rsid w:val="00D768F0"/>
    <w:rsid w:val="00D76A9A"/>
    <w:rsid w:val="00DA085C"/>
    <w:rsid w:val="00DA4CB8"/>
    <w:rsid w:val="00DA51D5"/>
    <w:rsid w:val="00DA78FD"/>
    <w:rsid w:val="00DB490A"/>
    <w:rsid w:val="00DD0402"/>
    <w:rsid w:val="00DD3063"/>
    <w:rsid w:val="00DD350F"/>
    <w:rsid w:val="00DD4C7E"/>
    <w:rsid w:val="00DD6A87"/>
    <w:rsid w:val="00DE1AE4"/>
    <w:rsid w:val="00DE3CB7"/>
    <w:rsid w:val="00DF0956"/>
    <w:rsid w:val="00DF2283"/>
    <w:rsid w:val="00E02D51"/>
    <w:rsid w:val="00E03C87"/>
    <w:rsid w:val="00E04033"/>
    <w:rsid w:val="00E07D1E"/>
    <w:rsid w:val="00E131DC"/>
    <w:rsid w:val="00E20993"/>
    <w:rsid w:val="00E3065E"/>
    <w:rsid w:val="00E30E97"/>
    <w:rsid w:val="00E357DD"/>
    <w:rsid w:val="00E46352"/>
    <w:rsid w:val="00E503AE"/>
    <w:rsid w:val="00E5232E"/>
    <w:rsid w:val="00E52424"/>
    <w:rsid w:val="00E56435"/>
    <w:rsid w:val="00E56A5C"/>
    <w:rsid w:val="00E577E7"/>
    <w:rsid w:val="00E72F74"/>
    <w:rsid w:val="00E745CB"/>
    <w:rsid w:val="00E94E72"/>
    <w:rsid w:val="00EA30FE"/>
    <w:rsid w:val="00EC1F8D"/>
    <w:rsid w:val="00EC3802"/>
    <w:rsid w:val="00EC4599"/>
    <w:rsid w:val="00EC5BE5"/>
    <w:rsid w:val="00EC6864"/>
    <w:rsid w:val="00ED5E3E"/>
    <w:rsid w:val="00EE1CE7"/>
    <w:rsid w:val="00EF6D75"/>
    <w:rsid w:val="00F04906"/>
    <w:rsid w:val="00F155F0"/>
    <w:rsid w:val="00F26627"/>
    <w:rsid w:val="00F33444"/>
    <w:rsid w:val="00F35E87"/>
    <w:rsid w:val="00F41CF1"/>
    <w:rsid w:val="00F57C85"/>
    <w:rsid w:val="00F63AD6"/>
    <w:rsid w:val="00F65690"/>
    <w:rsid w:val="00F71676"/>
    <w:rsid w:val="00F71FCA"/>
    <w:rsid w:val="00F72BA7"/>
    <w:rsid w:val="00F73C82"/>
    <w:rsid w:val="00F75DEE"/>
    <w:rsid w:val="00F769EF"/>
    <w:rsid w:val="00F8130A"/>
    <w:rsid w:val="00F96D0E"/>
    <w:rsid w:val="00F9708E"/>
    <w:rsid w:val="00FA1C0B"/>
    <w:rsid w:val="00FB15EC"/>
    <w:rsid w:val="00FB44C1"/>
    <w:rsid w:val="00FC43D0"/>
    <w:rsid w:val="00FC57EB"/>
    <w:rsid w:val="00FC7860"/>
    <w:rsid w:val="00FD3EFC"/>
    <w:rsid w:val="00FE20F6"/>
    <w:rsid w:val="00FF1B85"/>
    <w:rsid w:val="00FF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0D50FFB"/>
  <w15:docId w15:val="{AD9E0181-2AAE-4948-BEB9-53CF967B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60" w:lineRule="auto"/>
      <w:ind w:firstLineChars="100" w:firstLine="241"/>
    </w:pPr>
    <w:rPr>
      <w:rFonts w:ascii="ＭＳ ゴシック" w:eastAsia="ＭＳ ゴシック"/>
      <w:b/>
      <w:bCs/>
      <w:sz w:val="24"/>
    </w:rPr>
  </w:style>
  <w:style w:type="paragraph" w:styleId="a4">
    <w:name w:val="Plain Text"/>
    <w:basedOn w:val="a"/>
    <w:semiHidden/>
    <w:rPr>
      <w:rFonts w:ascii="ＭＳ 明朝" w:hAnsi="Courier New" w:cs="Courier New"/>
      <w:szCs w:val="21"/>
    </w:rPr>
  </w:style>
  <w:style w:type="paragraph" w:styleId="2">
    <w:name w:val="Body Text Indent 2"/>
    <w:basedOn w:val="a"/>
    <w:semiHidden/>
    <w:pPr>
      <w:spacing w:line="60" w:lineRule="auto"/>
      <w:ind w:firstLineChars="100" w:firstLine="211"/>
    </w:pPr>
    <w:rPr>
      <w:rFonts w:ascii="ＭＳ ゴシック" w:eastAsia="ＭＳ ゴシック"/>
      <w:b/>
      <w:bCs/>
    </w:rPr>
  </w:style>
  <w:style w:type="paragraph" w:styleId="a5">
    <w:name w:val="Body Text"/>
    <w:basedOn w:val="a"/>
    <w:semiHidden/>
    <w:pPr>
      <w:pBdr>
        <w:top w:val="thinThickThinSmallGap" w:sz="24" w:space="1" w:color="auto"/>
        <w:left w:val="thinThickThinSmallGap" w:sz="24" w:space="4" w:color="auto"/>
        <w:bottom w:val="thinThickThinSmallGap" w:sz="24" w:space="31" w:color="auto"/>
        <w:right w:val="thinThickThinSmallGap" w:sz="24" w:space="4" w:color="auto"/>
      </w:pBdr>
      <w:jc w:val="center"/>
    </w:pPr>
    <w:rPr>
      <w:rFonts w:ascii="ＭＳ ゴシック" w:eastAsia="ＭＳ ゴシック"/>
      <w:b/>
      <w:bCs/>
      <w:sz w:val="20"/>
    </w:rPr>
  </w:style>
  <w:style w:type="paragraph" w:styleId="3">
    <w:name w:val="Body Text Indent 3"/>
    <w:basedOn w:val="a"/>
    <w:semiHidden/>
    <w:pPr>
      <w:widowControl/>
      <w:ind w:leftChars="228" w:left="479"/>
      <w:jc w:val="left"/>
    </w:pPr>
    <w:rPr>
      <w:sz w:val="24"/>
    </w:rPr>
  </w:style>
  <w:style w:type="paragraph" w:styleId="20">
    <w:name w:val="Body Text 2"/>
    <w:basedOn w:val="a"/>
    <w:semiHidden/>
    <w:rPr>
      <w:rFonts w:ascii="ＭＳ ゴシック" w:eastAsia="ＭＳ ゴシック"/>
      <w:b/>
      <w:bCs/>
      <w:sz w:val="22"/>
    </w:rPr>
  </w:style>
  <w:style w:type="paragraph" w:styleId="30">
    <w:name w:val="Body Text 3"/>
    <w:basedOn w:val="a"/>
    <w:semiHidden/>
    <w:pPr>
      <w:spacing w:line="60" w:lineRule="auto"/>
    </w:pPr>
    <w:rPr>
      <w:rFonts w:ascii="ＭＳ ゴシック" w:eastAsia="ＭＳ ゴシック"/>
      <w:b/>
      <w:bCs/>
      <w:sz w:val="24"/>
    </w:rPr>
  </w:style>
  <w:style w:type="character" w:styleId="a6">
    <w:name w:val="Hyperlink"/>
    <w:semiHidden/>
    <w:rPr>
      <w:color w:val="0000FF"/>
      <w:u w:val="single"/>
    </w:r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rsid w:val="00B77B96"/>
    <w:pPr>
      <w:tabs>
        <w:tab w:val="center" w:pos="4252"/>
        <w:tab w:val="right" w:pos="8504"/>
      </w:tabs>
      <w:snapToGrid w:val="0"/>
    </w:pPr>
  </w:style>
  <w:style w:type="character" w:customStyle="1" w:styleId="aa">
    <w:name w:val="ヘッダー (文字)"/>
    <w:link w:val="a9"/>
    <w:uiPriority w:val="99"/>
    <w:rsid w:val="00B77B96"/>
    <w:rPr>
      <w:kern w:val="2"/>
      <w:sz w:val="21"/>
      <w:szCs w:val="24"/>
    </w:rPr>
  </w:style>
  <w:style w:type="table" w:styleId="ab">
    <w:name w:val="Table Grid"/>
    <w:basedOn w:val="a1"/>
    <w:uiPriority w:val="59"/>
    <w:rsid w:val="00FE2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C60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a.or.jp/tosh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499A-70CD-4C21-B255-1C26A5F5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466</Words>
  <Characters>280</Characters>
  <Application>Microsoft Office Word</Application>
  <DocSecurity>0</DocSecurity>
  <Lines>28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　急　刊　行　</vt:lpstr>
    </vt:vector>
  </TitlesOfParts>
  <Company>全国農業会議所　出版部</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出版部</dc:creator>
  <cp:lastModifiedBy>砂田嘉彦</cp:lastModifiedBy>
  <cp:revision>21</cp:revision>
  <cp:lastPrinted>2025-08-25T04:44:00Z</cp:lastPrinted>
  <dcterms:created xsi:type="dcterms:W3CDTF">2025-07-02T04:13:00Z</dcterms:created>
  <dcterms:modified xsi:type="dcterms:W3CDTF">2025-10-30T02:36:00Z</dcterms:modified>
</cp:coreProperties>
</file>